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7729" w:rsidRDefault="00077729" w:rsidP="00077729">
      <w:pPr>
        <w:pStyle w:val="Nzev"/>
        <w:rPr>
          <w:sz w:val="36"/>
          <w:szCs w:val="36"/>
        </w:rPr>
      </w:pPr>
      <w:r>
        <w:rPr>
          <w:sz w:val="36"/>
          <w:szCs w:val="36"/>
        </w:rPr>
        <w:t>Návrh závěrečného účtu města Jesenice za rok 2019</w:t>
      </w: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(§ 17 zákona č.250/2000 Sb., o rozpočtových pravidlech územních rozpočtů, ve znění platných předpisů)</w:t>
      </w: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  <w:numPr>
          <w:ilvl w:val="0"/>
          <w:numId w:val="2"/>
        </w:numPr>
        <w:rPr>
          <w:b/>
          <w:bCs/>
        </w:rPr>
      </w:pPr>
      <w:bookmarkStart w:id="0" w:name="_Hlk42152418"/>
      <w:r>
        <w:rPr>
          <w:b/>
          <w:bCs/>
        </w:rPr>
        <w:t xml:space="preserve">Údaje o plnění příjmů a výdajů za rok 2019 </w:t>
      </w:r>
      <w:proofErr w:type="gramStart"/>
      <w:r>
        <w:rPr>
          <w:b/>
          <w:bCs/>
        </w:rPr>
        <w:t>( údaje</w:t>
      </w:r>
      <w:proofErr w:type="gramEnd"/>
      <w:r>
        <w:rPr>
          <w:b/>
          <w:bCs/>
        </w:rPr>
        <w:t xml:space="preserve"> jsou v </w:t>
      </w:r>
      <w:proofErr w:type="spellStart"/>
      <w:r>
        <w:rPr>
          <w:b/>
          <w:bCs/>
        </w:rPr>
        <w:t>tis.Kč</w:t>
      </w:r>
      <w:proofErr w:type="spellEnd"/>
      <w:r>
        <w:rPr>
          <w:b/>
          <w:bCs/>
        </w:rPr>
        <w:t>)</w:t>
      </w:r>
    </w:p>
    <w:p w:rsidR="00077729" w:rsidRDefault="00077729" w:rsidP="00077729">
      <w:pPr>
        <w:pStyle w:val="Standard"/>
        <w:ind w:left="360"/>
        <w:rPr>
          <w:b/>
          <w:bCs/>
        </w:rPr>
      </w:pPr>
    </w:p>
    <w:tbl>
      <w:tblPr>
        <w:tblW w:w="9222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0"/>
        <w:gridCol w:w="1470"/>
        <w:gridCol w:w="1470"/>
        <w:gridCol w:w="1470"/>
        <w:gridCol w:w="1485"/>
        <w:gridCol w:w="1677"/>
      </w:tblGrid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rPr>
                <w:rFonts w:ascii="Calibri" w:hAnsi="Calibri" w:cs="Calibri"/>
              </w:rPr>
            </w:pPr>
            <w:bookmarkStart w:id="1" w:name="_Hlk42152674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Schválený rozpočet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Rozpočtová opatření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Upravený rozpočet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Plnění</w:t>
            </w:r>
          </w:p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 31.12.2019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 plnění k upravenému rozpočtu</w:t>
            </w: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Třída 1 – Daňové příjmy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28 800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7 232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36 032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37 572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104,28</w:t>
            </w: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Třída 2 – Nedaňové příjmy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7 946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-706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7 240</w:t>
            </w:r>
          </w:p>
          <w:p w:rsidR="00077729" w:rsidRDefault="00077729" w:rsidP="005776DA">
            <w:pPr>
              <w:pStyle w:val="Standard"/>
              <w:jc w:val="right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7 146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98,70</w:t>
            </w:r>
          </w:p>
          <w:p w:rsidR="00077729" w:rsidRDefault="00077729" w:rsidP="005776DA">
            <w:pPr>
              <w:pStyle w:val="Standard"/>
              <w:jc w:val="right"/>
            </w:pP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Třída 3 – Kapitálové příjmy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596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1046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1 642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1 494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90,99</w:t>
            </w: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Třída 4 – Přijaté transfery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20 623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-5 792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14 831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9 884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66,64</w:t>
            </w:r>
          </w:p>
        </w:tc>
      </w:tr>
      <w:tr w:rsidR="00077729" w:rsidRPr="00683994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Nadpis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Příjmy celkem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Pr="00683994" w:rsidRDefault="00077729" w:rsidP="005776DA">
            <w:pPr>
              <w:pStyle w:val="Standard"/>
              <w:jc w:val="right"/>
              <w:rPr>
                <w:b/>
                <w:bCs/>
              </w:rPr>
            </w:pPr>
            <w:r w:rsidRPr="00683994">
              <w:rPr>
                <w:b/>
                <w:bCs/>
              </w:rPr>
              <w:t>57 965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Pr="00683994" w:rsidRDefault="00077729" w:rsidP="005776DA">
            <w:pPr>
              <w:pStyle w:val="Standard"/>
              <w:jc w:val="right"/>
              <w:rPr>
                <w:b/>
                <w:bCs/>
              </w:rPr>
            </w:pPr>
            <w:r w:rsidRPr="00683994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780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Pr="00683994" w:rsidRDefault="00077729" w:rsidP="005776DA">
            <w:pPr>
              <w:pStyle w:val="Standard"/>
              <w:jc w:val="right"/>
              <w:rPr>
                <w:b/>
                <w:bCs/>
              </w:rPr>
            </w:pPr>
            <w:r w:rsidRPr="00683994">
              <w:rPr>
                <w:b/>
                <w:bCs/>
              </w:rPr>
              <w:t>59 745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Pr="00683994" w:rsidRDefault="00077729" w:rsidP="005776DA">
            <w:pPr>
              <w:pStyle w:val="Standard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56 096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Pr="00683994" w:rsidRDefault="00077729" w:rsidP="005776DA">
            <w:pPr>
              <w:pStyle w:val="Standard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93,89</w:t>
            </w: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Třída 5 –  </w:t>
            </w:r>
          </w:p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Běžné výdaje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29 070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14 120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43 190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39 184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90,72</w:t>
            </w: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Třída 6 – Kapitálové výdaje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 xml:space="preserve">36 424 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-11 648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24 776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18 585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75,02</w:t>
            </w: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Nadpis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Výdaje celkem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Pr="00683994" w:rsidRDefault="00077729" w:rsidP="005776DA">
            <w:pPr>
              <w:pStyle w:val="Standard"/>
              <w:jc w:val="right"/>
              <w:rPr>
                <w:b/>
                <w:bCs/>
              </w:rPr>
            </w:pPr>
            <w:r w:rsidRPr="00683994">
              <w:rPr>
                <w:b/>
                <w:bCs/>
              </w:rPr>
              <w:t>65 494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Pr="00683994" w:rsidRDefault="00077729" w:rsidP="005776DA">
            <w:pPr>
              <w:pStyle w:val="Standard"/>
              <w:jc w:val="right"/>
              <w:rPr>
                <w:b/>
                <w:bCs/>
              </w:rPr>
            </w:pPr>
            <w:r w:rsidRPr="00683994">
              <w:rPr>
                <w:b/>
                <w:bCs/>
              </w:rPr>
              <w:t>2 472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Pr="00683994" w:rsidRDefault="00077729" w:rsidP="005776DA">
            <w:pPr>
              <w:pStyle w:val="Standard"/>
              <w:jc w:val="right"/>
              <w:rPr>
                <w:b/>
                <w:bCs/>
              </w:rPr>
            </w:pPr>
            <w:r w:rsidRPr="00683994">
              <w:rPr>
                <w:b/>
                <w:bCs/>
              </w:rPr>
              <w:t>67 966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Pr="00683994" w:rsidRDefault="00077729" w:rsidP="005776DA">
            <w:pPr>
              <w:pStyle w:val="Standard"/>
              <w:jc w:val="right"/>
              <w:rPr>
                <w:b/>
                <w:bCs/>
              </w:rPr>
            </w:pPr>
            <w:r w:rsidRPr="00683994">
              <w:rPr>
                <w:b/>
                <w:bCs/>
              </w:rPr>
              <w:t>57 769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Pr="00683994" w:rsidRDefault="00077729" w:rsidP="005776DA">
            <w:pPr>
              <w:pStyle w:val="Standard"/>
              <w:jc w:val="right"/>
              <w:rPr>
                <w:b/>
                <w:bCs/>
              </w:rPr>
            </w:pPr>
            <w:r w:rsidRPr="00683994">
              <w:rPr>
                <w:b/>
                <w:bCs/>
              </w:rPr>
              <w:t>85,00</w:t>
            </w: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Saldo:</w:t>
            </w:r>
          </w:p>
          <w:p w:rsidR="00077729" w:rsidRDefault="00077729" w:rsidP="005776DA">
            <w:pPr>
              <w:pStyle w:val="Standard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Příjmy - výdaje</w:t>
            </w:r>
            <w:proofErr w:type="gramEnd"/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 xml:space="preserve">         -7 529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-692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-8 221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-1 673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Třída 8 – financování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Přijaté úvěry a půjčky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  <w:p w:rsidR="00077729" w:rsidRDefault="00077729" w:rsidP="005776DA">
            <w:pPr>
              <w:pStyle w:val="Standard"/>
              <w:jc w:val="right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  <w:p w:rsidR="00077729" w:rsidRDefault="00077729" w:rsidP="005776DA">
            <w:pPr>
              <w:pStyle w:val="Standard"/>
              <w:jc w:val="right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0,00</w:t>
            </w:r>
          </w:p>
        </w:tc>
      </w:tr>
      <w:tr w:rsidR="00077729" w:rsidTr="005776DA">
        <w:trPr>
          <w:trHeight w:val="507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Splátky úvěrů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-2 046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-2 046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-2 015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98,48</w:t>
            </w: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Fondy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0,00</w:t>
            </w: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Prostředky minulých let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9 575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10 267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3 526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34,34</w:t>
            </w:r>
          </w:p>
        </w:tc>
      </w:tr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Operace z peněž. účtů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162</w:t>
            </w:r>
          </w:p>
          <w:p w:rsidR="00077729" w:rsidRDefault="00077729" w:rsidP="005776DA">
            <w:pPr>
              <w:pStyle w:val="Standard"/>
              <w:jc w:val="right"/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</w:tr>
      <w:bookmarkEnd w:id="0"/>
      <w:tr w:rsidR="00077729" w:rsidTr="005776DA"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Financování celkem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7 529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692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8 221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 xml:space="preserve">1 673  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20,35</w:t>
            </w:r>
          </w:p>
        </w:tc>
      </w:tr>
      <w:bookmarkEnd w:id="1"/>
    </w:tbl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Údaje o plnění rozpočtu příjmů, výdajů a o dalších finančních operacích v plném členění podle rozpočtové skladby jsou obsaženy v příloze č.1 a jsou k nahlédnutí na městském úřadu u ekonoma města (výkaz FIN 2-12) nebo dálkovým přístupem na www.jesenice-ra.cz.</w:t>
      </w: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Daňové příjmy byly naplněny na 104,27 % oproti upravenému </w:t>
      </w:r>
      <w:proofErr w:type="gramStart"/>
      <w:r>
        <w:rPr>
          <w:rFonts w:ascii="Calibri" w:hAnsi="Calibri" w:cs="Calibri"/>
        </w:rPr>
        <w:t>rozpočtu :</w:t>
      </w:r>
      <w:proofErr w:type="gramEnd"/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0"/>
        <w:gridCol w:w="1470"/>
        <w:gridCol w:w="1530"/>
        <w:gridCol w:w="857"/>
        <w:gridCol w:w="1813"/>
        <w:gridCol w:w="941"/>
        <w:gridCol w:w="1384"/>
      </w:tblGrid>
      <w:tr w:rsidR="00077729" w:rsidTr="005776DA"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Položky</w:t>
            </w:r>
          </w:p>
        </w:tc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Skutečnost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Rozpočet schválený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%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Rozpočet upravený</w:t>
            </w:r>
          </w:p>
        </w:tc>
        <w:tc>
          <w:tcPr>
            <w:tcW w:w="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%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Rozdíl</w:t>
            </w:r>
          </w:p>
        </w:tc>
      </w:tr>
      <w:tr w:rsidR="00077729" w:rsidTr="005776DA"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ind w:right="227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Sdílené daně (pol.11xx-12xx)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tabs>
                <w:tab w:val="left" w:pos="120"/>
                <w:tab w:val="left" w:pos="1245"/>
              </w:tabs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31 316 196,40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23 930 000,00</w:t>
            </w:r>
          </w:p>
        </w:tc>
        <w:tc>
          <w:tcPr>
            <w:tcW w:w="8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130,87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30 456 670, 00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102,82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-859 526,40</w:t>
            </w:r>
          </w:p>
        </w:tc>
      </w:tr>
      <w:tr w:rsidR="00077729" w:rsidTr="005776DA"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Místní poplatky (pol.133x-134x)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1 654 553,70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1 655 000,00</w:t>
            </w:r>
          </w:p>
        </w:tc>
        <w:tc>
          <w:tcPr>
            <w:tcW w:w="8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99,97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1 681 901,90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98,37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   27 348,20</w:t>
            </w:r>
          </w:p>
        </w:tc>
      </w:tr>
      <w:tr w:rsidR="00077729" w:rsidTr="005776DA"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Správní poplatky (pol.136x) 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125 550,00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 150 000,00</w:t>
            </w:r>
          </w:p>
        </w:tc>
        <w:tc>
          <w:tcPr>
            <w:tcW w:w="8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83,70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128 000,00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98,09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     2 450,00</w:t>
            </w:r>
          </w:p>
        </w:tc>
      </w:tr>
      <w:tr w:rsidR="00077729" w:rsidTr="005776DA"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Daň z hazardních her (pol.138x)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2 433 176,45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1 100 000,00</w:t>
            </w:r>
          </w:p>
        </w:tc>
        <w:tc>
          <w:tcPr>
            <w:tcW w:w="8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221,19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1 800 000,00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135,17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-633 176,45</w:t>
            </w:r>
          </w:p>
        </w:tc>
      </w:tr>
      <w:tr w:rsidR="00077729" w:rsidTr="005776DA"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Daň z nemovitostí (pol.1511)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2 042 918,96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1 965 000,00</w:t>
            </w:r>
          </w:p>
        </w:tc>
        <w:tc>
          <w:tcPr>
            <w:tcW w:w="8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103,97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1 965 000,00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103,97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     -77 918,96</w:t>
            </w:r>
          </w:p>
        </w:tc>
      </w:tr>
      <w:tr w:rsidR="00077729" w:rsidTr="005776DA"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celkem</w:t>
            </w:r>
          </w:p>
        </w:tc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37 572 395,51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28 800 000,00</w:t>
            </w:r>
          </w:p>
        </w:tc>
        <w:tc>
          <w:tcPr>
            <w:tcW w:w="8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130,45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36 031 571,90</w:t>
            </w:r>
          </w:p>
        </w:tc>
        <w:tc>
          <w:tcPr>
            <w:tcW w:w="94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104,27</w:t>
            </w:r>
          </w:p>
        </w:tc>
        <w:tc>
          <w:tcPr>
            <w:tcW w:w="13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-1 540 823,61</w:t>
            </w:r>
          </w:p>
        </w:tc>
      </w:tr>
    </w:tbl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Na naplnění nedaňových příjmů schází do 100% plnění 5,7 %. Nebyly naplněny příjmy u lesního hospodářství o 30,65 % (což je 127 208,58 Kč), příjmy za příspěvky na pitnou vodu byly nižší o </w:t>
      </w:r>
      <w:proofErr w:type="gramStart"/>
      <w:r>
        <w:rPr>
          <w:rFonts w:ascii="Calibri" w:hAnsi="Calibri" w:cs="Calibri"/>
        </w:rPr>
        <w:t>25%</w:t>
      </w:r>
      <w:proofErr w:type="gramEnd"/>
      <w:r>
        <w:rPr>
          <w:rFonts w:ascii="Calibri" w:hAnsi="Calibri" w:cs="Calibri"/>
        </w:rPr>
        <w:t xml:space="preserve"> (to je o 2 500,- Kč méně), příjmy z bowlingu také byly nižší o24,10 % (tedy téměř o 106 782,42 Kč), příjmy z pronájmu ostatních nemovitých věcí nebyly naplněny o 103 178,- Kč   oproti upravenému rozpočtu.</w:t>
      </w: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Kapitálové příjmy </w:t>
      </w:r>
      <w:proofErr w:type="gramStart"/>
      <w:r>
        <w:rPr>
          <w:rFonts w:ascii="Calibri" w:hAnsi="Calibri" w:cs="Calibri"/>
        </w:rPr>
        <w:t>–  položka</w:t>
      </w:r>
      <w:proofErr w:type="gramEnd"/>
      <w:r>
        <w:rPr>
          <w:rFonts w:ascii="Calibri" w:hAnsi="Calibri" w:cs="Calibri"/>
        </w:rPr>
        <w:t xml:space="preserve"> příjmů z prodeje pozemků byla naplněna na 98,62 %, příjmy z prodeje nemovitostí byly  naplněny na 92,75 %.(  Na opravu sochy sv. Jana Nepomuckého bylo vybráno 20 700,-Kč.</w:t>
      </w: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Běžné výdaje – nedočerpány plánované výdaje na platy zaměstnanců v pracovním poměru, nákup služeb, na opravy.</w:t>
      </w: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Kapitálové výdaje – nebyly vyčerpány prostředky </w:t>
      </w:r>
      <w:proofErr w:type="gramStart"/>
      <w:r>
        <w:rPr>
          <w:rFonts w:ascii="Calibri" w:hAnsi="Calibri" w:cs="Calibri"/>
        </w:rPr>
        <w:t>na  rekonstrukci</w:t>
      </w:r>
      <w:proofErr w:type="gramEnd"/>
      <w:r>
        <w:rPr>
          <w:rFonts w:ascii="Calibri" w:hAnsi="Calibri" w:cs="Calibri"/>
        </w:rPr>
        <w:t xml:space="preserve"> silnice a chodníků, kanalizace, budovy základní školy, KD.</w:t>
      </w:r>
    </w:p>
    <w:p w:rsidR="00077729" w:rsidRDefault="00077729" w:rsidP="00077729">
      <w:pPr>
        <w:pStyle w:val="Standard"/>
        <w:jc w:val="both"/>
      </w:pPr>
    </w:p>
    <w:p w:rsidR="00077729" w:rsidRDefault="00077729" w:rsidP="00077729">
      <w:pPr>
        <w:pStyle w:val="Standard"/>
        <w:ind w:left="360"/>
        <w:rPr>
          <w:b/>
          <w:bCs/>
        </w:rPr>
      </w:pPr>
      <w:r>
        <w:rPr>
          <w:b/>
          <w:bCs/>
        </w:rPr>
        <w:t>2)Hospodářská činnost města</w:t>
      </w: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Město vedlo hospodářskou činnost na tyto výnosy a související náklady:</w:t>
      </w:r>
    </w:p>
    <w:p w:rsidR="00077729" w:rsidRDefault="00077729" w:rsidP="00077729">
      <w:pPr>
        <w:pStyle w:val="Standard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Provoz kempu</w:t>
      </w:r>
    </w:p>
    <w:p w:rsidR="00077729" w:rsidRDefault="00077729" w:rsidP="00077729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>Hospodářský výsledek k </w:t>
      </w:r>
      <w:proofErr w:type="gramStart"/>
      <w:r>
        <w:rPr>
          <w:rFonts w:ascii="Calibri" w:hAnsi="Calibri" w:cs="Calibri"/>
        </w:rPr>
        <w:t>31.12.2019 :</w:t>
      </w:r>
      <w:proofErr w:type="gramEnd"/>
      <w:r>
        <w:rPr>
          <w:rFonts w:ascii="Calibri" w:hAnsi="Calibri" w:cs="Calibri"/>
        </w:rPr>
        <w:t xml:space="preserve">  + 363 114,10 Kč</w:t>
      </w:r>
    </w:p>
    <w:p w:rsidR="00077729" w:rsidRDefault="00077729" w:rsidP="00077729">
      <w:pPr>
        <w:pStyle w:val="Standard"/>
        <w:rPr>
          <w:rFonts w:ascii="Calibri" w:hAnsi="Calibri" w:cs="Calibri"/>
        </w:rPr>
      </w:pPr>
      <w:r>
        <w:rPr>
          <w:rFonts w:ascii="Calibri" w:hAnsi="Calibri" w:cs="Calibri"/>
        </w:rPr>
        <w:t xml:space="preserve">Koncem </w:t>
      </w:r>
      <w:proofErr w:type="gramStart"/>
      <w:r>
        <w:rPr>
          <w:rFonts w:ascii="Calibri" w:hAnsi="Calibri" w:cs="Calibri"/>
        </w:rPr>
        <w:t>roku  2019</w:t>
      </w:r>
      <w:proofErr w:type="gramEnd"/>
      <w:r>
        <w:rPr>
          <w:rFonts w:ascii="Calibri" w:hAnsi="Calibri" w:cs="Calibri"/>
        </w:rPr>
        <w:t xml:space="preserve"> byl pořízen nový elektromobil.   </w:t>
      </w: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  <w:ind w:left="360"/>
        <w:rPr>
          <w:b/>
          <w:bCs/>
        </w:rPr>
      </w:pPr>
      <w:r>
        <w:rPr>
          <w:b/>
          <w:bCs/>
        </w:rPr>
        <w:t>3)Údaje o hospodaření s majetkem a dalších finančních operací</w:t>
      </w:r>
    </w:p>
    <w:p w:rsidR="00077729" w:rsidRDefault="00077729" w:rsidP="00077729">
      <w:pPr>
        <w:pStyle w:val="Standard"/>
        <w:jc w:val="both"/>
        <w:rPr>
          <w:bCs/>
        </w:rPr>
      </w:pPr>
    </w:p>
    <w:p w:rsidR="00077729" w:rsidRDefault="00077729" w:rsidP="00077729">
      <w:pPr>
        <w:pStyle w:val="Standard"/>
        <w:jc w:val="both"/>
      </w:pPr>
      <w:r>
        <w:rPr>
          <w:rFonts w:ascii="Calibri" w:hAnsi="Calibri" w:cs="Calibri"/>
          <w:bCs/>
        </w:rPr>
        <w:t xml:space="preserve">Rozvaha, Výkaz zisků a ztráty a Příloha účetní závěrky jsou obsaženy v Příloze č.2 a jsou k nahlédnutí na městském úřadu u ekonoma města </w:t>
      </w:r>
      <w:r>
        <w:rPr>
          <w:rFonts w:ascii="Calibri" w:hAnsi="Calibri" w:cs="Calibri"/>
        </w:rPr>
        <w:t>nebo dálkovým přístupem na www.jesenice-ra.cz.</w:t>
      </w:r>
      <w:r>
        <w:rPr>
          <w:rFonts w:ascii="Calibri" w:hAnsi="Calibri" w:cs="Calibri"/>
          <w:bCs/>
        </w:rPr>
        <w:t xml:space="preserve"> Výkazy obsahují údaje o stavu a vývoji majetku za běžný rok a dalších finančních operacích.</w:t>
      </w:r>
    </w:p>
    <w:p w:rsidR="00077729" w:rsidRDefault="00077729" w:rsidP="00077729">
      <w:pPr>
        <w:pStyle w:val="Standard"/>
        <w:rPr>
          <w:bCs/>
        </w:rPr>
      </w:pPr>
    </w:p>
    <w:p w:rsidR="00077729" w:rsidRDefault="00077729" w:rsidP="00077729">
      <w:pPr>
        <w:pStyle w:val="Standard"/>
        <w:rPr>
          <w:bCs/>
        </w:rPr>
      </w:pPr>
    </w:p>
    <w:p w:rsidR="00077729" w:rsidRDefault="00077729" w:rsidP="00077729">
      <w:pPr>
        <w:pStyle w:val="Standard"/>
        <w:rPr>
          <w:b/>
          <w:bCs/>
        </w:rPr>
      </w:pPr>
      <w:r>
        <w:rPr>
          <w:b/>
          <w:bCs/>
        </w:rPr>
        <w:t xml:space="preserve">      4)Stav účelových fondů a finančních aktiv</w:t>
      </w:r>
    </w:p>
    <w:p w:rsidR="00077729" w:rsidRDefault="00077729" w:rsidP="00077729">
      <w:pPr>
        <w:pStyle w:val="Standard"/>
        <w:rPr>
          <w:b/>
          <w:bCs/>
        </w:rPr>
      </w:pPr>
    </w:p>
    <w:p w:rsidR="00077729" w:rsidRDefault="00077729" w:rsidP="00077729">
      <w:pPr>
        <w:pStyle w:val="Standard"/>
        <w:jc w:val="both"/>
      </w:pPr>
      <w:r>
        <w:t>4.1. Fond rozvoje bydlení</w:t>
      </w:r>
      <w:r>
        <w:tab/>
      </w:r>
      <w:r>
        <w:tab/>
      </w:r>
      <w:r>
        <w:tab/>
        <w:t>stav k 31.12.2018            870 330,47 Kč</w:t>
      </w:r>
      <w:r>
        <w:tab/>
      </w:r>
    </w:p>
    <w:p w:rsidR="00077729" w:rsidRDefault="00077729" w:rsidP="00077729">
      <w:pPr>
        <w:pStyle w:val="Standard"/>
        <w:jc w:val="both"/>
      </w:pPr>
      <w:r>
        <w:lastRenderedPageBreak/>
        <w:t>Příjmy fondu tvořily splátky z půjček poskytnutých v minulých letech a úroky, výdajem fondu byly půjčky poskytnuté občanům. V roce 2019 byly schváleny dvě půjčky občanům ve výši 90 000,-Kč.</w:t>
      </w:r>
    </w:p>
    <w:p w:rsidR="00077729" w:rsidRDefault="00077729" w:rsidP="00077729">
      <w:pPr>
        <w:pStyle w:val="Standard"/>
        <w:jc w:val="both"/>
      </w:pPr>
    </w:p>
    <w:p w:rsidR="00077729" w:rsidRDefault="00077729" w:rsidP="00077729">
      <w:pPr>
        <w:pStyle w:val="Standard"/>
        <w:jc w:val="both"/>
      </w:pPr>
    </w:p>
    <w:p w:rsidR="00077729" w:rsidRDefault="00077729" w:rsidP="00077729">
      <w:pPr>
        <w:pStyle w:val="Standard"/>
        <w:jc w:val="both"/>
      </w:pPr>
      <w:r>
        <w:t>4.2. Sociální fond</w:t>
      </w:r>
      <w:r>
        <w:tab/>
      </w:r>
      <w:r>
        <w:tab/>
      </w:r>
      <w:r>
        <w:tab/>
      </w:r>
      <w:r>
        <w:tab/>
        <w:t>stav k 31.12.2019</w:t>
      </w:r>
      <w:r>
        <w:tab/>
        <w:t xml:space="preserve">     75 570,38 Kč</w:t>
      </w:r>
    </w:p>
    <w:p w:rsidR="00077729" w:rsidRDefault="00077729" w:rsidP="00077729">
      <w:pPr>
        <w:pStyle w:val="Standard"/>
        <w:jc w:val="both"/>
      </w:pPr>
      <w:r>
        <w:t>Tvorba a čerpání fondu se řídí rozpočtem města a Směrnicí pro tvorbu a použití sociálního fondu.</w:t>
      </w: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  <w:ind w:left="360"/>
        <w:rPr>
          <w:b/>
        </w:rPr>
      </w:pPr>
      <w:r>
        <w:rPr>
          <w:b/>
        </w:rPr>
        <w:t>5)Přijaté úvěry</w:t>
      </w: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  <w:ind w:firstLine="360"/>
        <w:jc w:val="both"/>
      </w:pPr>
      <w:r>
        <w:t xml:space="preserve">V roce 2011 podepsalo město smlouvu o úvěru ve výši 8 mil. Kč se Státním fondem rozvoje bydlení. Z tohoto úvěru město čerpalo na opravy vlastního bytového </w:t>
      </w:r>
      <w:proofErr w:type="gramStart"/>
      <w:r>
        <w:t>fondu - opravy</w:t>
      </w:r>
      <w:proofErr w:type="gramEnd"/>
      <w:r>
        <w:t xml:space="preserve"> kanalizace, fasády, elektroinstalace apod.). V roce 2018 město uhradilo 1 231 912,-Kč (úrok 67 096,94 Kč, splátka 1 164 815,06 Kč), zůstatek úvěru – 1 539 885,44 Kč.</w:t>
      </w:r>
    </w:p>
    <w:p w:rsidR="00077729" w:rsidRDefault="00077729" w:rsidP="00077729">
      <w:pPr>
        <w:pStyle w:val="Standard"/>
        <w:ind w:firstLine="360"/>
        <w:jc w:val="both"/>
      </w:pPr>
      <w:r>
        <w:t>V roce 2018 uzavřelo město s ČSOB, a.s., smlouvu o úvěru na 7 500 000,-Kč na nákup nemovitosti čp.420 včetně zastavěné plochy. Úvěr je splatný k 25.7.2028. V roce 2019 bylo splaceno 782 640,- Kč.</w:t>
      </w:r>
    </w:p>
    <w:p w:rsidR="00077729" w:rsidRDefault="00077729" w:rsidP="00077729">
      <w:pPr>
        <w:pStyle w:val="Standard"/>
        <w:ind w:firstLine="360"/>
        <w:jc w:val="both"/>
      </w:pPr>
    </w:p>
    <w:p w:rsidR="00077729" w:rsidRDefault="00077729" w:rsidP="00077729">
      <w:pPr>
        <w:pStyle w:val="Standard"/>
        <w:rPr>
          <w:b/>
        </w:rPr>
      </w:pPr>
      <w:r>
        <w:rPr>
          <w:b/>
        </w:rPr>
        <w:t xml:space="preserve">      6) Hospodaření příspěvkové organizace zřízené městem</w:t>
      </w: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</w:rPr>
        <w:t>Základní škola a mateřská škola Jesenice</w:t>
      </w:r>
      <w:r>
        <w:rPr>
          <w:rFonts w:ascii="Calibri" w:hAnsi="Calibri" w:cs="Calibri"/>
        </w:rPr>
        <w:t>: výsledek hospodaření k </w:t>
      </w:r>
      <w:proofErr w:type="gramStart"/>
      <w:r>
        <w:rPr>
          <w:rFonts w:ascii="Calibri" w:hAnsi="Calibri" w:cs="Calibri"/>
        </w:rPr>
        <w:t>31.12.2019 :</w:t>
      </w:r>
      <w:proofErr w:type="gramEnd"/>
      <w:r>
        <w:rPr>
          <w:rFonts w:ascii="Calibri" w:hAnsi="Calibri" w:cs="Calibri"/>
        </w:rPr>
        <w:t xml:space="preserve"> 185 672,69 Kč, z toho hlavní činnost 40 685,50 Kč, hospodářská činnost 144 987,19 Kč.</w:t>
      </w:r>
    </w:p>
    <w:p w:rsidR="00077729" w:rsidRDefault="00077729" w:rsidP="00077729">
      <w:pPr>
        <w:pStyle w:val="Standard"/>
        <w:jc w:val="both"/>
      </w:pPr>
      <w:r>
        <w:rPr>
          <w:rFonts w:ascii="Calibri" w:hAnsi="Calibri" w:cs="Calibri"/>
        </w:rPr>
        <w:t>Zisk bude převeden ro rezervního fondu.</w:t>
      </w: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7"/>
        <w:gridCol w:w="1927"/>
        <w:gridCol w:w="1928"/>
        <w:gridCol w:w="1928"/>
        <w:gridCol w:w="1928"/>
      </w:tblGrid>
      <w:tr w:rsidR="00077729" w:rsidTr="005776DA"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</w:rPr>
            </w:pP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Fond odměn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FKSP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Fond rezervní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Fond investiční</w:t>
            </w:r>
          </w:p>
        </w:tc>
      </w:tr>
      <w:tr w:rsidR="00077729" w:rsidTr="005776DA"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Počáteční stav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201 173,00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159 323,72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474 725,37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202 160,93</w:t>
            </w:r>
          </w:p>
        </w:tc>
      </w:tr>
      <w:tr w:rsidR="00077729" w:rsidTr="005776DA"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Konečný stav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201 173,00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106 866,02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888 428,96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77729" w:rsidRDefault="00077729" w:rsidP="005776DA">
            <w:pPr>
              <w:pStyle w:val="TableContents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369 203,93</w:t>
            </w:r>
          </w:p>
        </w:tc>
      </w:tr>
    </w:tbl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Roční účetní závěrka zřízené příspěvkové organizace včetně všech zákonem předepsaných výkazů je založena na ekonomickém odboru obce.</w:t>
      </w: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</w:p>
    <w:p w:rsidR="00077729" w:rsidRDefault="00077729" w:rsidP="00077729">
      <w:pPr>
        <w:pStyle w:val="Textbodyindent"/>
        <w:ind w:firstLine="0"/>
      </w:pPr>
    </w:p>
    <w:p w:rsidR="00077729" w:rsidRDefault="00077729" w:rsidP="00077729">
      <w:pPr>
        <w:pStyle w:val="Textbodyindent"/>
      </w:pPr>
      <w:r>
        <w:t>7</w:t>
      </w:r>
      <w:proofErr w:type="gramStart"/>
      <w:r>
        <w:t xml:space="preserve">a)   </w:t>
      </w:r>
      <w:proofErr w:type="gramEnd"/>
      <w:r>
        <w:t>Vyúčtování finančních vztahů ke státnímu rozpočtu a ostatním rozpočtům veřejné úrovně</w:t>
      </w: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Dotace do rozpočtu města za rok 2019 činily celkem 6 784 267,13 Kč. Rozpis přijatých dotací a jejich čerpání v průběhu roku 2019 je zpracován v tabulce. Dotace byly řádně vyúčtovány, nevyčerpané prostředky byly v termínu vráceny.</w:t>
      </w:r>
    </w:p>
    <w:p w:rsidR="00077729" w:rsidRDefault="00077729" w:rsidP="00077729">
      <w:pPr>
        <w:pStyle w:val="Standard"/>
      </w:pPr>
    </w:p>
    <w:tbl>
      <w:tblPr>
        <w:tblW w:w="10217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0"/>
        <w:gridCol w:w="855"/>
        <w:gridCol w:w="1920"/>
        <w:gridCol w:w="630"/>
        <w:gridCol w:w="1590"/>
        <w:gridCol w:w="1410"/>
        <w:gridCol w:w="1563"/>
        <w:gridCol w:w="719"/>
      </w:tblGrid>
      <w:tr w:rsidR="00077729" w:rsidTr="005776DA">
        <w:trPr>
          <w:trHeight w:val="365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b/>
              </w:rPr>
            </w:pPr>
            <w:r>
              <w:rPr>
                <w:b/>
              </w:rPr>
              <w:t>poskytovatel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b/>
              </w:rPr>
            </w:pPr>
            <w:r>
              <w:rPr>
                <w:b/>
              </w:rPr>
              <w:t>ÚZ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b/>
              </w:rPr>
            </w:pPr>
            <w:r>
              <w:rPr>
                <w:b/>
              </w:rPr>
              <w:t>Účel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Pol.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Rozpočet 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b/>
              </w:rPr>
            </w:pPr>
            <w:r>
              <w:rPr>
                <w:b/>
              </w:rPr>
              <w:t>Čerpání-ČR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b/>
              </w:rPr>
            </w:pPr>
            <w:r>
              <w:rPr>
                <w:b/>
              </w:rPr>
              <w:t>Čerpání-EU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b/>
              </w:rPr>
            </w:pPr>
            <w:r>
              <w:rPr>
                <w:b/>
              </w:rPr>
              <w:t>%</w:t>
            </w:r>
          </w:p>
        </w:tc>
      </w:tr>
      <w:tr w:rsidR="00077729" w:rsidTr="005776DA">
        <w:trPr>
          <w:trHeight w:val="418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KÚSK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98348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Volby do EP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4111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73 000,00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37 412,40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51,25</w:t>
            </w:r>
          </w:p>
        </w:tc>
      </w:tr>
      <w:tr w:rsidR="00077729" w:rsidTr="005776DA">
        <w:trPr>
          <w:trHeight w:val="396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KÚSK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  <w:r>
              <w:t>98074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Volby – obec Děkov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4111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35 000,00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12 800,00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36,57</w:t>
            </w:r>
          </w:p>
        </w:tc>
      </w:tr>
      <w:tr w:rsidR="00077729" w:rsidTr="005776DA">
        <w:trPr>
          <w:trHeight w:val="416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KÚSK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98018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Sčítání lidu, domů a bytů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4111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19 110,00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18 677,00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97,73</w:t>
            </w:r>
          </w:p>
        </w:tc>
      </w:tr>
      <w:tr w:rsidR="00077729" w:rsidTr="005776DA">
        <w:trPr>
          <w:trHeight w:val="416"/>
        </w:trPr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SFDI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91628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Oprava povrchu vozovky ul. Žatecká2 8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4213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2 813 571,40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2 812 943,49</w:t>
            </w: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99,98</w:t>
            </w:r>
          </w:p>
          <w:p w:rsidR="00077729" w:rsidRDefault="00077729" w:rsidP="005776DA">
            <w:pPr>
              <w:pStyle w:val="Standard"/>
              <w:jc w:val="right"/>
            </w:pPr>
          </w:p>
        </w:tc>
      </w:tr>
      <w:tr w:rsidR="00077729" w:rsidTr="005776DA">
        <w:trPr>
          <w:trHeight w:val="416"/>
        </w:trPr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SZIF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89035</w:t>
            </w:r>
          </w:p>
          <w:p w:rsidR="00077729" w:rsidRDefault="00077729" w:rsidP="005776DA">
            <w:pPr>
              <w:pStyle w:val="Standard"/>
              <w:jc w:val="right"/>
            </w:pPr>
            <w:r>
              <w:t>89034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Oplocenky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4113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58 158,00</w:t>
            </w:r>
          </w:p>
          <w:p w:rsidR="00077729" w:rsidRDefault="00077729" w:rsidP="005776DA">
            <w:pPr>
              <w:pStyle w:val="Standard"/>
              <w:jc w:val="right"/>
            </w:pPr>
            <w:r>
              <w:t>59 333,00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  <w:r>
              <w:t>59 333,00</w:t>
            </w: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  <w:r>
              <w:t>58 158,00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100</w:t>
            </w:r>
          </w:p>
          <w:p w:rsidR="00077729" w:rsidRDefault="00077729" w:rsidP="005776DA">
            <w:pPr>
              <w:pStyle w:val="Standard"/>
              <w:jc w:val="right"/>
            </w:pPr>
          </w:p>
        </w:tc>
      </w:tr>
      <w:tr w:rsidR="00077729" w:rsidTr="005776DA">
        <w:trPr>
          <w:trHeight w:val="416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lastRenderedPageBreak/>
              <w:t>MŠMT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33063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Výzkum, vývoj a vzdělávání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4116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531 074,89</w:t>
            </w:r>
          </w:p>
          <w:p w:rsidR="00077729" w:rsidRDefault="00077729" w:rsidP="005776DA">
            <w:pPr>
              <w:pStyle w:val="Standard"/>
              <w:jc w:val="right"/>
            </w:pPr>
            <w:r>
              <w:t>93 719,11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624 794,00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100</w:t>
            </w:r>
          </w:p>
        </w:tc>
      </w:tr>
      <w:tr w:rsidR="00077729" w:rsidTr="005776DA">
        <w:trPr>
          <w:trHeight w:val="422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KÚSK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29014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Obnova, zajištění a výchova porostů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4116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513 180,00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513 180,00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100</w:t>
            </w:r>
          </w:p>
          <w:p w:rsidR="00077729" w:rsidRDefault="00077729" w:rsidP="005776DA">
            <w:pPr>
              <w:pStyle w:val="Standard"/>
              <w:jc w:val="right"/>
            </w:pPr>
          </w:p>
        </w:tc>
      </w:tr>
      <w:tr w:rsidR="00077729" w:rsidTr="005776DA">
        <w:trPr>
          <w:trHeight w:val="696"/>
        </w:trPr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Ministerstvo pro místní rozvoj</w:t>
            </w:r>
          </w:p>
          <w:p w:rsidR="00077729" w:rsidRDefault="00077729" w:rsidP="005776DA">
            <w:pPr>
              <w:pStyle w:val="Standard"/>
            </w:pPr>
          </w:p>
          <w:p w:rsidR="00077729" w:rsidRDefault="00077729" w:rsidP="005776DA">
            <w:pPr>
              <w:pStyle w:val="Standard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17969</w:t>
            </w:r>
          </w:p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  <w:r>
              <w:t>17968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Snížení energetické náročnosti čp. 248 a čp. 272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4216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1 807 460,69</w:t>
            </w:r>
          </w:p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  <w:r>
              <w:t>90 373,04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  <w:r>
              <w:t>90 373,04</w:t>
            </w: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1 807 460,69</w:t>
            </w:r>
          </w:p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100</w:t>
            </w:r>
          </w:p>
        </w:tc>
      </w:tr>
      <w:tr w:rsidR="00077729" w:rsidTr="005776DA">
        <w:trPr>
          <w:trHeight w:val="422"/>
        </w:trPr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KÚSK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14004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Neinvestiční příspěvek JSDH</w:t>
            </w:r>
          </w:p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4116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150 000,00</w:t>
            </w:r>
          </w:p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  <w:r>
              <w:t>76 600,00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150 000</w:t>
            </w:r>
          </w:p>
          <w:p w:rsidR="00077729" w:rsidRDefault="00077729" w:rsidP="005776DA">
            <w:pPr>
              <w:pStyle w:val="Standard"/>
              <w:jc w:val="right"/>
            </w:pPr>
          </w:p>
          <w:p w:rsidR="00077729" w:rsidRDefault="00077729" w:rsidP="005776DA">
            <w:pPr>
              <w:pStyle w:val="Standard"/>
              <w:jc w:val="right"/>
            </w:pPr>
            <w:r>
              <w:t>76 600</w:t>
            </w: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100</w:t>
            </w:r>
          </w:p>
        </w:tc>
      </w:tr>
      <w:tr w:rsidR="00077729" w:rsidTr="005776DA">
        <w:trPr>
          <w:trHeight w:val="544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Úřad práce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13101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VPP V5/2019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4116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282 170,00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282 170</w:t>
            </w:r>
          </w:p>
          <w:p w:rsidR="00077729" w:rsidRDefault="00077729" w:rsidP="005776DA">
            <w:pPr>
              <w:pStyle w:val="Standard"/>
              <w:jc w:val="right"/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center"/>
            </w:pPr>
          </w:p>
          <w:p w:rsidR="00077729" w:rsidRDefault="00077729" w:rsidP="005776DA">
            <w:pPr>
              <w:pStyle w:val="Standard"/>
              <w:snapToGrid w:val="0"/>
              <w:jc w:val="center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100</w:t>
            </w:r>
          </w:p>
          <w:p w:rsidR="00077729" w:rsidRDefault="00077729" w:rsidP="005776DA">
            <w:pPr>
              <w:pStyle w:val="Standard"/>
              <w:jc w:val="right"/>
            </w:pPr>
          </w:p>
        </w:tc>
      </w:tr>
      <w:tr w:rsidR="00077729" w:rsidTr="005776DA">
        <w:trPr>
          <w:trHeight w:val="544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Úřad práce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center"/>
            </w:pPr>
            <w:r>
              <w:t>13101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Asistent prevence kriminality VPP V36/2019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4116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27 092,00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27 092,00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100</w:t>
            </w:r>
          </w:p>
        </w:tc>
      </w:tr>
      <w:tr w:rsidR="00077729" w:rsidTr="005776DA">
        <w:trPr>
          <w:trHeight w:val="544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Úřad práce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13013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VPP VZ 4/2019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4116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13 129,72</w:t>
            </w:r>
          </w:p>
          <w:p w:rsidR="00077729" w:rsidRDefault="00077729" w:rsidP="005776DA">
            <w:pPr>
              <w:pStyle w:val="Standard"/>
              <w:jc w:val="right"/>
            </w:pPr>
            <w:r>
              <w:t>61 386,28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13 129,72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  <w:p w:rsidR="00077729" w:rsidRDefault="00077729" w:rsidP="005776DA">
            <w:pPr>
              <w:pStyle w:val="Standard"/>
              <w:snapToGrid w:val="0"/>
              <w:jc w:val="right"/>
            </w:pPr>
            <w:r>
              <w:t>61 386,28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100</w:t>
            </w:r>
          </w:p>
        </w:tc>
      </w:tr>
      <w:tr w:rsidR="00077729" w:rsidTr="005776DA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Úřad práce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13015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Sociální práce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</w:pPr>
            <w:r>
              <w:t>4116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80 509,00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center"/>
            </w:pPr>
            <w:r>
              <w:t>80 509,00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snapToGrid w:val="0"/>
              <w:jc w:val="right"/>
            </w:pP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77729" w:rsidRDefault="00077729" w:rsidP="005776DA">
            <w:pPr>
              <w:pStyle w:val="Standard"/>
              <w:jc w:val="right"/>
            </w:pPr>
            <w:r>
              <w:t>100</w:t>
            </w:r>
          </w:p>
        </w:tc>
      </w:tr>
    </w:tbl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  <w:rPr>
          <w:rFonts w:ascii="Times New Roman,Bold" w:eastAsiaTheme="minorHAnsi" w:hAnsi="Times New Roman,Bold" w:cs="Times New Roman,Bold"/>
          <w:b/>
          <w:bCs/>
          <w:kern w:val="0"/>
          <w:lang w:eastAsia="en-US" w:bidi="ar-SA"/>
        </w:rPr>
      </w:pPr>
    </w:p>
    <w:p w:rsidR="00077729" w:rsidRPr="006F1B32" w:rsidRDefault="00077729" w:rsidP="00077729">
      <w:pPr>
        <w:pStyle w:val="Standard"/>
        <w:rPr>
          <w:rFonts w:ascii="Times New Roman,Bold" w:eastAsiaTheme="minorHAnsi" w:hAnsi="Times New Roman,Bold" w:cs="Times New Roman,Bold"/>
          <w:b/>
          <w:bCs/>
          <w:kern w:val="0"/>
          <w:lang w:eastAsia="en-US" w:bidi="ar-SA"/>
        </w:rPr>
      </w:pPr>
      <w:proofErr w:type="gramStart"/>
      <w:r w:rsidRPr="006F1B32">
        <w:rPr>
          <w:rFonts w:ascii="Times New Roman,Bold" w:eastAsiaTheme="minorHAnsi" w:hAnsi="Times New Roman,Bold" w:cs="Times New Roman,Bold"/>
          <w:b/>
          <w:bCs/>
          <w:kern w:val="0"/>
          <w:lang w:eastAsia="en-US" w:bidi="ar-SA"/>
        </w:rPr>
        <w:t>7b</w:t>
      </w:r>
      <w:proofErr w:type="gramEnd"/>
      <w:r w:rsidRPr="006F1B32">
        <w:rPr>
          <w:rFonts w:ascii="Times New Roman,Bold" w:eastAsiaTheme="minorHAnsi" w:hAnsi="Times New Roman,Bold" w:cs="Times New Roman,Bold"/>
          <w:b/>
          <w:bCs/>
          <w:kern w:val="0"/>
          <w:lang w:eastAsia="en-US" w:bidi="ar-SA"/>
        </w:rPr>
        <w:t>) Vyúčtování finančních vztahů k příjemcům podpory z rozpočtu obce</w:t>
      </w:r>
    </w:p>
    <w:p w:rsidR="00077729" w:rsidRDefault="00077729" w:rsidP="00077729">
      <w:pPr>
        <w:pStyle w:val="Standard"/>
        <w:rPr>
          <w:rFonts w:ascii="Times New Roman,Bold" w:eastAsiaTheme="minorHAnsi" w:hAnsi="Times New Roman,Bold" w:cs="Times New Roman,Bold"/>
          <w:b/>
          <w:bCs/>
          <w:kern w:val="0"/>
          <w:sz w:val="22"/>
          <w:szCs w:val="22"/>
          <w:lang w:eastAsia="en-US" w:bidi="ar-S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2835"/>
        <w:gridCol w:w="2829"/>
      </w:tblGrid>
      <w:tr w:rsidR="00077729" w:rsidTr="005776DA">
        <w:tc>
          <w:tcPr>
            <w:tcW w:w="3964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/>
                <w:bCs/>
                <w:kern w:val="0"/>
                <w:lang w:eastAsia="en-US" w:bidi="ar-SA"/>
              </w:rPr>
              <w:t>Podpora zájmových skupin</w:t>
            </w:r>
          </w:p>
        </w:tc>
        <w:tc>
          <w:tcPr>
            <w:tcW w:w="2835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/>
                <w:bCs/>
                <w:kern w:val="0"/>
                <w:lang w:eastAsia="en-US" w:bidi="ar-SA"/>
              </w:rPr>
              <w:t>Vyplacená dotace</w:t>
            </w:r>
          </w:p>
        </w:tc>
        <w:tc>
          <w:tcPr>
            <w:tcW w:w="2829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/>
                <w:bCs/>
                <w:kern w:val="0"/>
                <w:lang w:eastAsia="en-US" w:bidi="ar-SA"/>
              </w:rPr>
              <w:t>Odvod nevyčerpané dotace do rozpočtu obce</w:t>
            </w:r>
          </w:p>
        </w:tc>
      </w:tr>
      <w:tr w:rsidR="00077729" w:rsidRPr="006F1B32" w:rsidTr="005776DA">
        <w:trPr>
          <w:trHeight w:val="405"/>
        </w:trPr>
        <w:tc>
          <w:tcPr>
            <w:tcW w:w="3964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Spolky</w:t>
            </w:r>
          </w:p>
        </w:tc>
        <w:tc>
          <w:tcPr>
            <w:tcW w:w="2835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 xml:space="preserve">             4</w:t>
            </w:r>
            <w:r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67 799</w:t>
            </w:r>
          </w:p>
        </w:tc>
        <w:tc>
          <w:tcPr>
            <w:tcW w:w="2829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 xml:space="preserve">                </w:t>
            </w:r>
            <w:r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14 179</w:t>
            </w:r>
          </w:p>
        </w:tc>
      </w:tr>
      <w:tr w:rsidR="00077729" w:rsidRPr="006F1B32" w:rsidTr="005776DA">
        <w:trPr>
          <w:trHeight w:val="412"/>
        </w:trPr>
        <w:tc>
          <w:tcPr>
            <w:tcW w:w="3964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Právnické osoby – podnikatelské subjekty</w:t>
            </w:r>
          </w:p>
        </w:tc>
        <w:tc>
          <w:tcPr>
            <w:tcW w:w="2835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 xml:space="preserve">               5</w:t>
            </w:r>
            <w:r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6</w:t>
            </w: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 xml:space="preserve"> </w:t>
            </w:r>
            <w:r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0</w:t>
            </w: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00</w:t>
            </w:r>
          </w:p>
        </w:tc>
        <w:tc>
          <w:tcPr>
            <w:tcW w:w="2829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 xml:space="preserve">                    0</w:t>
            </w:r>
          </w:p>
        </w:tc>
      </w:tr>
      <w:tr w:rsidR="00077729" w:rsidRPr="006F1B32" w:rsidTr="005776DA">
        <w:trPr>
          <w:trHeight w:val="418"/>
        </w:trPr>
        <w:tc>
          <w:tcPr>
            <w:tcW w:w="3964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Obyvatelstvo</w:t>
            </w:r>
          </w:p>
        </w:tc>
        <w:tc>
          <w:tcPr>
            <w:tcW w:w="2835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 xml:space="preserve">             </w:t>
            </w:r>
            <w:r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100 8</w:t>
            </w: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00</w:t>
            </w:r>
          </w:p>
        </w:tc>
        <w:tc>
          <w:tcPr>
            <w:tcW w:w="2829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 xml:space="preserve">                    </w:t>
            </w:r>
            <w:r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20</w:t>
            </w: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0</w:t>
            </w:r>
          </w:p>
        </w:tc>
      </w:tr>
      <w:tr w:rsidR="00077729" w:rsidRPr="006F1B32" w:rsidTr="005776DA">
        <w:trPr>
          <w:trHeight w:val="423"/>
        </w:trPr>
        <w:tc>
          <w:tcPr>
            <w:tcW w:w="3964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>Cizí příspěvkové organizace</w:t>
            </w:r>
          </w:p>
        </w:tc>
        <w:tc>
          <w:tcPr>
            <w:tcW w:w="2835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 xml:space="preserve">               50 000</w:t>
            </w:r>
          </w:p>
        </w:tc>
        <w:tc>
          <w:tcPr>
            <w:tcW w:w="2829" w:type="dxa"/>
          </w:tcPr>
          <w:p w:rsidR="00077729" w:rsidRPr="006F1B32" w:rsidRDefault="00077729" w:rsidP="005776DA">
            <w:pPr>
              <w:pStyle w:val="Standard"/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</w:pPr>
            <w:r w:rsidRPr="006F1B32">
              <w:rPr>
                <w:rFonts w:ascii="Times New Roman,Bold" w:eastAsiaTheme="minorHAnsi" w:hAnsi="Times New Roman,Bold" w:cs="Times New Roman,Bold"/>
                <w:bCs/>
                <w:kern w:val="0"/>
                <w:lang w:eastAsia="en-US" w:bidi="ar-SA"/>
              </w:rPr>
              <w:t xml:space="preserve">                    0</w:t>
            </w:r>
          </w:p>
        </w:tc>
      </w:tr>
    </w:tbl>
    <w:p w:rsidR="00077729" w:rsidRPr="006F1B32" w:rsidRDefault="00077729" w:rsidP="00077729">
      <w:pPr>
        <w:pStyle w:val="Standard"/>
        <w:rPr>
          <w:rFonts w:ascii="Times New Roman,Bold" w:eastAsiaTheme="minorHAnsi" w:hAnsi="Times New Roman,Bold" w:cs="Times New Roman,Bold"/>
          <w:bCs/>
          <w:kern w:val="0"/>
          <w:lang w:eastAsia="en-US" w:bidi="ar-SA"/>
        </w:rPr>
      </w:pPr>
    </w:p>
    <w:p w:rsidR="00077729" w:rsidRDefault="00077729" w:rsidP="00077729">
      <w:pPr>
        <w:pStyle w:val="Standard"/>
        <w:rPr>
          <w:b/>
          <w:bCs/>
        </w:rPr>
      </w:pPr>
    </w:p>
    <w:p w:rsidR="00077729" w:rsidRDefault="00077729" w:rsidP="00077729">
      <w:pPr>
        <w:pStyle w:val="Standard"/>
        <w:rPr>
          <w:b/>
          <w:bCs/>
        </w:rPr>
      </w:pPr>
    </w:p>
    <w:p w:rsidR="00077729" w:rsidRDefault="00077729" w:rsidP="00077729">
      <w:pPr>
        <w:pStyle w:val="Standard"/>
        <w:rPr>
          <w:b/>
          <w:bCs/>
        </w:rPr>
      </w:pPr>
      <w:r>
        <w:rPr>
          <w:b/>
          <w:bCs/>
        </w:rPr>
        <w:t>8)    Zpráva o výsledku přezkoumání hospodaření města za rok 2019</w:t>
      </w: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Přezkoumání hospodaření provedly pracovnice Krajského úřadu Středočeského kraje dne 26.08.2019 – 27.08.2019 </w:t>
      </w:r>
      <w:r w:rsidRPr="006F1B32">
        <w:rPr>
          <w:rFonts w:asciiTheme="minorHAnsi" w:eastAsiaTheme="minorHAnsi" w:hAnsiTheme="minorHAnsi" w:cs="Times New Roman"/>
          <w:kern w:val="0"/>
          <w:lang w:eastAsia="en-US" w:bidi="ar-SA"/>
        </w:rPr>
        <w:t>(příprava dokladů, dílčí přezkum)</w:t>
      </w:r>
      <w:r w:rsidRPr="006F1B32">
        <w:rPr>
          <w:rFonts w:asciiTheme="minorHAnsi" w:hAnsiTheme="minorHAnsi" w:cs="Calibri"/>
        </w:rPr>
        <w:t xml:space="preserve"> a 1</w:t>
      </w:r>
      <w:r>
        <w:rPr>
          <w:rFonts w:asciiTheme="minorHAnsi" w:hAnsiTheme="minorHAnsi" w:cs="Calibri"/>
        </w:rPr>
        <w:t>5</w:t>
      </w:r>
      <w:r w:rsidRPr="006F1B32">
        <w:rPr>
          <w:rFonts w:asciiTheme="minorHAnsi" w:hAnsiTheme="minorHAnsi" w:cs="Calibri"/>
        </w:rPr>
        <w:t>.</w:t>
      </w:r>
      <w:r>
        <w:rPr>
          <w:rFonts w:asciiTheme="minorHAnsi" w:hAnsiTheme="minorHAnsi" w:cs="Calibri"/>
        </w:rPr>
        <w:t>6</w:t>
      </w:r>
      <w:r w:rsidRPr="006F1B32">
        <w:rPr>
          <w:rFonts w:asciiTheme="minorHAnsi" w:hAnsiTheme="minorHAnsi" w:cs="Calibri"/>
        </w:rPr>
        <w:t>.</w:t>
      </w:r>
      <w:r>
        <w:rPr>
          <w:rFonts w:asciiTheme="minorHAnsi" w:hAnsiTheme="minorHAnsi" w:cs="Calibri"/>
        </w:rPr>
        <w:t>2020</w:t>
      </w:r>
      <w:r w:rsidRPr="006F1B32">
        <w:rPr>
          <w:rFonts w:asciiTheme="minorHAnsi" w:hAnsiTheme="minorHAnsi" w:cs="Calibri"/>
        </w:rPr>
        <w:t xml:space="preserve"> (</w:t>
      </w:r>
      <w:r w:rsidRPr="006F1B32">
        <w:rPr>
          <w:rFonts w:asciiTheme="minorHAnsi" w:eastAsiaTheme="minorHAnsi" w:hAnsiTheme="minorHAnsi" w:cs="Times New Roman"/>
          <w:kern w:val="0"/>
          <w:lang w:eastAsia="en-US" w:bidi="ar-SA"/>
        </w:rPr>
        <w:t xml:space="preserve">závěrečné práce, zpracování zpráv) </w:t>
      </w:r>
      <w:r w:rsidRPr="006F1B32">
        <w:rPr>
          <w:rFonts w:asciiTheme="minorHAnsi" w:hAnsiTheme="minorHAnsi" w:cs="Calibri"/>
        </w:rPr>
        <w:t>na</w:t>
      </w:r>
      <w:r>
        <w:rPr>
          <w:rFonts w:ascii="Calibri" w:hAnsi="Calibri" w:cs="Calibri"/>
        </w:rPr>
        <w:t xml:space="preserve"> základě zákona č.420/2004 Sb., o přezkoumávání hospodaření územních samosprávných celků a dobrovolných svazků obcí, ve znění pozdějších předpisů a v souladu se zákonem č.255/2012 Sb., o kontrole </w:t>
      </w:r>
      <w:proofErr w:type="gramStart"/>
      <w:r>
        <w:rPr>
          <w:rFonts w:ascii="Calibri" w:hAnsi="Calibri" w:cs="Calibri"/>
        </w:rPr>
        <w:t>( kontrolní</w:t>
      </w:r>
      <w:proofErr w:type="gramEnd"/>
      <w:r>
        <w:rPr>
          <w:rFonts w:ascii="Calibri" w:hAnsi="Calibri" w:cs="Calibri"/>
        </w:rPr>
        <w:t xml:space="preserve"> řád ).</w:t>
      </w:r>
    </w:p>
    <w:p w:rsidR="00077729" w:rsidRDefault="00077729" w:rsidP="00077729">
      <w:pPr>
        <w:pStyle w:val="Standard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 xml:space="preserve">Závěr </w:t>
      </w:r>
      <w:proofErr w:type="gramStart"/>
      <w:r>
        <w:rPr>
          <w:rFonts w:ascii="Calibri" w:hAnsi="Calibri" w:cs="Calibri"/>
          <w:u w:val="single"/>
        </w:rPr>
        <w:t>zprávy :</w:t>
      </w:r>
      <w:proofErr w:type="gramEnd"/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Při přezkoumání hospodaření města Jesenice za rok 2019 podle § 2 a § 3 zákona č.420/2004 Sb., ve znění pozdějších předpisů byly zjištěny chyby a nedostatky, které nemají závažnost nedostatků uvedených pod písmenem c</w:t>
      </w:r>
      <w:proofErr w:type="gramStart"/>
      <w:r>
        <w:rPr>
          <w:rFonts w:ascii="Calibri" w:hAnsi="Calibri" w:cs="Calibri"/>
        </w:rPr>
        <w:t>) :</w:t>
      </w:r>
      <w:proofErr w:type="gramEnd"/>
    </w:p>
    <w:p w:rsidR="00077729" w:rsidRDefault="00077729" w:rsidP="00077729">
      <w:pPr>
        <w:pStyle w:val="Standard"/>
        <w:ind w:firstLine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(§ 10 odst.3 písm. b) zákona č.420/2004 Sb.)</w:t>
      </w: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</w:p>
    <w:p w:rsidR="00077729" w:rsidRDefault="00077729" w:rsidP="00077729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Plné znění zprávy o provedeném přezkoumání hospodaření města za rok 2019 je přílohou č.3 k závěrečnému účtu.</w:t>
      </w: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</w:pPr>
      <w:r>
        <w:t>V Jesenici 15.6.2020</w:t>
      </w:r>
    </w:p>
    <w:p w:rsidR="00077729" w:rsidRDefault="00077729" w:rsidP="00077729">
      <w:pPr>
        <w:pStyle w:val="Standard"/>
      </w:pPr>
    </w:p>
    <w:p w:rsidR="00077729" w:rsidRDefault="00077729" w:rsidP="00077729">
      <w:pPr>
        <w:pStyle w:val="Standard"/>
      </w:pPr>
      <w:r>
        <w:t>Předkládá: Markéta Sojková</w:t>
      </w:r>
    </w:p>
    <w:p w:rsidR="00077729" w:rsidRDefault="00077729" w:rsidP="00077729">
      <w:pPr>
        <w:pStyle w:val="Standard"/>
      </w:pPr>
    </w:p>
    <w:p w:rsidR="00077729" w:rsidRPr="00554365" w:rsidRDefault="00077729" w:rsidP="00077729">
      <w:pPr>
        <w:pStyle w:val="Standard"/>
        <w:rPr>
          <w:rFonts w:ascii="Calibri" w:hAnsi="Calibri" w:cs="Calibri"/>
        </w:rPr>
      </w:pPr>
    </w:p>
    <w:p w:rsidR="00077729" w:rsidRDefault="00077729" w:rsidP="00077729"/>
    <w:p w:rsidR="002C277D" w:rsidRDefault="00077729"/>
    <w:sectPr w:rsidR="002C277D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,Bold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ED13F1"/>
    <w:multiLevelType w:val="hybridMultilevel"/>
    <w:tmpl w:val="8C9A83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D362A"/>
    <w:multiLevelType w:val="multilevel"/>
    <w:tmpl w:val="73FADCAA"/>
    <w:styleLink w:val="WW8Num2"/>
    <w:lvl w:ilvl="0">
      <w:numFmt w:val="bullet"/>
      <w:lvlText w:val=""/>
      <w:lvlJc w:val="left"/>
      <w:pPr>
        <w:ind w:left="340" w:hanging="34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729"/>
    <w:rsid w:val="00077729"/>
    <w:rsid w:val="006E1E98"/>
    <w:rsid w:val="00F8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1C0CF-02C9-4B19-8531-E2B600677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772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link w:val="Nadpis1Char"/>
    <w:uiPriority w:val="9"/>
    <w:qFormat/>
    <w:rsid w:val="00077729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77729"/>
    <w:rPr>
      <w:rFonts w:ascii="Liberation Serif" w:eastAsia="SimSun" w:hAnsi="Liberation Serif" w:cs="Mangal"/>
      <w:b/>
      <w:bCs/>
      <w:kern w:val="3"/>
      <w:sz w:val="24"/>
      <w:szCs w:val="24"/>
      <w:lang w:eastAsia="zh-CN" w:bidi="hi-IN"/>
    </w:rPr>
  </w:style>
  <w:style w:type="paragraph" w:customStyle="1" w:styleId="Standard">
    <w:name w:val="Standard"/>
    <w:rsid w:val="0007772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zev">
    <w:name w:val="Title"/>
    <w:basedOn w:val="Standard"/>
    <w:next w:val="Podnadpis"/>
    <w:link w:val="NzevChar"/>
    <w:uiPriority w:val="10"/>
    <w:qFormat/>
    <w:rsid w:val="00077729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077729"/>
    <w:rPr>
      <w:rFonts w:ascii="Liberation Serif" w:eastAsia="SimSun" w:hAnsi="Liberation Serif" w:cs="Mangal"/>
      <w:b/>
      <w:bCs/>
      <w:kern w:val="3"/>
      <w:sz w:val="32"/>
      <w:szCs w:val="24"/>
      <w:lang w:eastAsia="zh-CN" w:bidi="hi-IN"/>
    </w:rPr>
  </w:style>
  <w:style w:type="paragraph" w:customStyle="1" w:styleId="TableContents">
    <w:name w:val="Table Contents"/>
    <w:basedOn w:val="Standard"/>
    <w:rsid w:val="00077729"/>
    <w:pPr>
      <w:suppressLineNumbers/>
    </w:pPr>
  </w:style>
  <w:style w:type="paragraph" w:customStyle="1" w:styleId="Textbodyindent">
    <w:name w:val="Text body indent"/>
    <w:basedOn w:val="Standard"/>
    <w:rsid w:val="00077729"/>
    <w:pPr>
      <w:ind w:firstLine="340"/>
    </w:pPr>
    <w:rPr>
      <w:b/>
      <w:bCs/>
    </w:rPr>
  </w:style>
  <w:style w:type="numbering" w:customStyle="1" w:styleId="WW8Num2">
    <w:name w:val="WW8Num2"/>
    <w:basedOn w:val="Bezseznamu"/>
    <w:rsid w:val="00077729"/>
    <w:pPr>
      <w:numPr>
        <w:numId w:val="1"/>
      </w:numPr>
    </w:pPr>
  </w:style>
  <w:style w:type="table" w:styleId="Mkatabulky">
    <w:name w:val="Table Grid"/>
    <w:basedOn w:val="Normlntabulka"/>
    <w:uiPriority w:val="39"/>
    <w:rsid w:val="0007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077729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77729"/>
    <w:rPr>
      <w:rFonts w:eastAsiaTheme="minorEastAsia" w:cs="Mangal"/>
      <w:color w:val="5A5A5A" w:themeColor="text1" w:themeTint="A5"/>
      <w:spacing w:val="15"/>
      <w:kern w:val="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1143</Words>
  <Characters>6744</Characters>
  <Application>Microsoft Office Word</Application>
  <DocSecurity>0</DocSecurity>
  <Lines>56</Lines>
  <Paragraphs>15</Paragraphs>
  <ScaleCrop>false</ScaleCrop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Sojková</dc:creator>
  <cp:keywords/>
  <dc:description/>
  <cp:lastModifiedBy>Markéta Sojková</cp:lastModifiedBy>
  <cp:revision>1</cp:revision>
  <dcterms:created xsi:type="dcterms:W3CDTF">2020-06-15T14:10:00Z</dcterms:created>
  <dcterms:modified xsi:type="dcterms:W3CDTF">2020-06-15T14:11:00Z</dcterms:modified>
</cp:coreProperties>
</file>