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BF84" w14:textId="364CC1C8" w:rsidR="00FD17FB" w:rsidRDefault="00986F40" w:rsidP="00FD17FB">
      <w:pPr>
        <w:pStyle w:val="Nzev"/>
        <w:rPr>
          <w:sz w:val="36"/>
          <w:szCs w:val="36"/>
        </w:rPr>
      </w:pPr>
      <w:r>
        <w:rPr>
          <w:sz w:val="36"/>
          <w:szCs w:val="36"/>
        </w:rPr>
        <w:t>Z</w:t>
      </w:r>
      <w:r w:rsidR="00FD17FB">
        <w:rPr>
          <w:sz w:val="36"/>
          <w:szCs w:val="36"/>
        </w:rPr>
        <w:t>ávěrečn</w:t>
      </w:r>
      <w:r>
        <w:rPr>
          <w:sz w:val="36"/>
          <w:szCs w:val="36"/>
        </w:rPr>
        <w:t>ý</w:t>
      </w:r>
      <w:r w:rsidR="00FD17FB">
        <w:rPr>
          <w:sz w:val="36"/>
          <w:szCs w:val="36"/>
        </w:rPr>
        <w:t xml:space="preserve"> úč</w:t>
      </w:r>
      <w:r>
        <w:rPr>
          <w:sz w:val="36"/>
          <w:szCs w:val="36"/>
        </w:rPr>
        <w:t>e</w:t>
      </w:r>
      <w:r w:rsidR="00F91D7D">
        <w:rPr>
          <w:sz w:val="36"/>
          <w:szCs w:val="36"/>
        </w:rPr>
        <w:t>t</w:t>
      </w:r>
      <w:r w:rsidR="00FD17FB">
        <w:rPr>
          <w:sz w:val="36"/>
          <w:szCs w:val="36"/>
        </w:rPr>
        <w:t xml:space="preserve"> města</w:t>
      </w:r>
      <w:r w:rsidR="006F1B32">
        <w:rPr>
          <w:sz w:val="36"/>
          <w:szCs w:val="36"/>
        </w:rPr>
        <w:t xml:space="preserve"> Jesenice</w:t>
      </w:r>
      <w:r w:rsidR="00FD17FB">
        <w:rPr>
          <w:sz w:val="36"/>
          <w:szCs w:val="36"/>
        </w:rPr>
        <w:t xml:space="preserve"> za rok 20</w:t>
      </w:r>
      <w:r w:rsidR="00297B71">
        <w:rPr>
          <w:sz w:val="36"/>
          <w:szCs w:val="36"/>
        </w:rPr>
        <w:t>2</w:t>
      </w:r>
      <w:r w:rsidR="00F53B52">
        <w:rPr>
          <w:sz w:val="36"/>
          <w:szCs w:val="36"/>
        </w:rPr>
        <w:t>1</w:t>
      </w:r>
    </w:p>
    <w:p w14:paraId="6DE1EBD7" w14:textId="77777777" w:rsidR="00FD17FB" w:rsidRDefault="00FD17FB" w:rsidP="00FD17FB">
      <w:pPr>
        <w:pStyle w:val="Standard"/>
      </w:pPr>
    </w:p>
    <w:p w14:paraId="0F217C7D" w14:textId="77777777" w:rsidR="00FD17FB" w:rsidRDefault="00FD17FB" w:rsidP="00FD17FB">
      <w:pPr>
        <w:pStyle w:val="Standard"/>
      </w:pPr>
    </w:p>
    <w:p w14:paraId="12B171BF" w14:textId="77777777" w:rsidR="00FD17FB" w:rsidRDefault="00FD17FB" w:rsidP="00FD17F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(§ 17 zákona č.250/2000 Sb., o rozpočtových pravidlech územních rozpočtů, ve znění platných předpisů)</w:t>
      </w:r>
    </w:p>
    <w:p w14:paraId="3C6577EA" w14:textId="77777777" w:rsidR="00FD17FB" w:rsidRDefault="00FD17FB" w:rsidP="00FD17FB">
      <w:pPr>
        <w:pStyle w:val="Standard"/>
      </w:pPr>
    </w:p>
    <w:p w14:paraId="1BB62972" w14:textId="1FDCF559" w:rsidR="00FD17FB" w:rsidRDefault="00FD17FB" w:rsidP="00FD17FB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Údaje o plnění příjmů a výdajů za rok 20</w:t>
      </w:r>
      <w:r w:rsidR="00297B71">
        <w:rPr>
          <w:b/>
          <w:bCs/>
        </w:rPr>
        <w:t>2</w:t>
      </w:r>
      <w:r w:rsidR="00F53B52">
        <w:rPr>
          <w:b/>
          <w:bCs/>
        </w:rPr>
        <w:t>1</w:t>
      </w:r>
      <w:r>
        <w:rPr>
          <w:b/>
          <w:bCs/>
        </w:rPr>
        <w:t xml:space="preserve"> ( údaje jsou v tis.Kč)</w:t>
      </w:r>
    </w:p>
    <w:p w14:paraId="3660C14C" w14:textId="77777777" w:rsidR="00FD17FB" w:rsidRDefault="00FD17FB" w:rsidP="00FD17FB">
      <w:pPr>
        <w:pStyle w:val="Standard"/>
        <w:ind w:left="360"/>
        <w:rPr>
          <w:b/>
          <w:bCs/>
        </w:rPr>
      </w:pP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1470"/>
        <w:gridCol w:w="1470"/>
        <w:gridCol w:w="1470"/>
        <w:gridCol w:w="1485"/>
        <w:gridCol w:w="1677"/>
      </w:tblGrid>
      <w:tr w:rsidR="00FD17FB" w14:paraId="69D0FE73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45401" w14:textId="77777777" w:rsidR="00FD17FB" w:rsidRDefault="00FD17FB" w:rsidP="00E76ED0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78A93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Schválený rozpočet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BE592" w14:textId="77777777" w:rsidR="00FD17FB" w:rsidRDefault="00FD17FB" w:rsidP="00E76ED0">
            <w:pPr>
              <w:pStyle w:val="Standard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Rozpočtová opatření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2E669" w14:textId="77777777" w:rsidR="00FD17FB" w:rsidRDefault="00FD17FB" w:rsidP="00E76ED0">
            <w:pPr>
              <w:pStyle w:val="Standard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Upravený rozpočet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E11DB" w14:textId="77777777" w:rsidR="00FD17FB" w:rsidRDefault="00FD17FB" w:rsidP="00E76ED0">
            <w:pPr>
              <w:pStyle w:val="Standard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Plnění</w:t>
            </w:r>
          </w:p>
          <w:p w14:paraId="15FFAB85" w14:textId="0C6E9156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 31.12.20</w:t>
            </w:r>
            <w:r w:rsidR="00297B71">
              <w:rPr>
                <w:rFonts w:ascii="Calibri" w:hAnsi="Calibri" w:cs="Calibri"/>
              </w:rPr>
              <w:t>2</w:t>
            </w:r>
            <w:r w:rsidR="0024560D">
              <w:rPr>
                <w:rFonts w:ascii="Calibri" w:hAnsi="Calibri" w:cs="Calibri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3C032" w14:textId="77777777" w:rsidR="00FD17FB" w:rsidRDefault="00FD17FB" w:rsidP="00E76ED0">
            <w:pPr>
              <w:pStyle w:val="Standard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plnění k upravenému rozpočtu</w:t>
            </w:r>
          </w:p>
        </w:tc>
      </w:tr>
      <w:tr w:rsidR="00FD17FB" w14:paraId="3C1E1DB6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E7C23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Třída 1 – Daňové příjmy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D15F1" w14:textId="10940F4F" w:rsidR="00FD17FB" w:rsidRDefault="00297B71" w:rsidP="00E76ED0">
            <w:pPr>
              <w:pStyle w:val="Standard"/>
              <w:jc w:val="right"/>
            </w:pPr>
            <w:r>
              <w:t>3</w:t>
            </w:r>
            <w:r w:rsidR="00F53B52">
              <w:t>0</w:t>
            </w:r>
            <w:r w:rsidR="00FD17FB">
              <w:t xml:space="preserve"> </w:t>
            </w:r>
            <w:r w:rsidR="00F53B52">
              <w:t>5</w:t>
            </w:r>
            <w:r>
              <w:t>4</w:t>
            </w:r>
            <w:r w:rsidR="00F53B52"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FA67A" w14:textId="658BF148" w:rsidR="00FD17FB" w:rsidRDefault="00F53B52" w:rsidP="00E76ED0">
            <w:pPr>
              <w:pStyle w:val="Standard"/>
              <w:jc w:val="right"/>
            </w:pPr>
            <w:r>
              <w:t xml:space="preserve">3 </w:t>
            </w:r>
            <w:r w:rsidR="00A41607">
              <w:t>389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26DAF" w14:textId="3E91A23C" w:rsidR="00FD17FB" w:rsidRDefault="0030236A" w:rsidP="00E76ED0">
            <w:pPr>
              <w:pStyle w:val="Standard"/>
              <w:jc w:val="right"/>
            </w:pPr>
            <w:r>
              <w:t>3</w:t>
            </w:r>
            <w:r w:rsidR="0024560D">
              <w:t>3 935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6CAD7" w14:textId="43463389" w:rsidR="00FD17FB" w:rsidRDefault="00FD17FB" w:rsidP="00E76ED0">
            <w:pPr>
              <w:pStyle w:val="Standard"/>
              <w:jc w:val="right"/>
            </w:pPr>
            <w:r>
              <w:t>3</w:t>
            </w:r>
            <w:r w:rsidR="00A41607">
              <w:t>7</w:t>
            </w:r>
            <w:r>
              <w:t xml:space="preserve"> </w:t>
            </w:r>
            <w:r w:rsidR="00A41607">
              <w:t>075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03BAD" w14:textId="3328DE69" w:rsidR="00FD17FB" w:rsidRDefault="00A41607" w:rsidP="00E76ED0">
            <w:pPr>
              <w:pStyle w:val="Standard"/>
              <w:jc w:val="right"/>
            </w:pPr>
            <w:r>
              <w:t>109</w:t>
            </w:r>
            <w:r w:rsidR="00297B71">
              <w:t>,</w:t>
            </w:r>
            <w:r>
              <w:t>25</w:t>
            </w:r>
          </w:p>
        </w:tc>
      </w:tr>
      <w:tr w:rsidR="00FD17FB" w14:paraId="3CD01739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6B2FF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Třída 2 – Nedaňové příjmy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DBF5A" w14:textId="78649EF1" w:rsidR="00FD17FB" w:rsidRDefault="00297B71" w:rsidP="00E76ED0">
            <w:pPr>
              <w:pStyle w:val="Standard"/>
              <w:jc w:val="right"/>
            </w:pPr>
            <w:r>
              <w:t xml:space="preserve">8 </w:t>
            </w:r>
            <w:r w:rsidR="00F53B52">
              <w:t>849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28396" w14:textId="23549E0E" w:rsidR="00FD17FB" w:rsidRDefault="0030236A" w:rsidP="00E76ED0">
            <w:pPr>
              <w:pStyle w:val="Standard"/>
              <w:jc w:val="right"/>
            </w:pPr>
            <w:r>
              <w:t xml:space="preserve">1 </w:t>
            </w:r>
            <w:r w:rsidR="00A41607">
              <w:t>331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EEB8F" w14:textId="4C569409" w:rsidR="00FD17FB" w:rsidRDefault="0030236A" w:rsidP="00E76ED0">
            <w:pPr>
              <w:pStyle w:val="Standard"/>
              <w:jc w:val="right"/>
            </w:pPr>
            <w:r>
              <w:t>1</w:t>
            </w:r>
            <w:r w:rsidR="0024560D">
              <w:t>0 180</w:t>
            </w:r>
          </w:p>
          <w:p w14:paraId="556F98A0" w14:textId="77777777" w:rsidR="00FD17FB" w:rsidRDefault="00FD17FB" w:rsidP="00E76ED0">
            <w:pPr>
              <w:pStyle w:val="Standard"/>
              <w:jc w:val="right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F1D80" w14:textId="7F413B5D" w:rsidR="00FD17FB" w:rsidRDefault="00A41607" w:rsidP="00E76ED0">
            <w:pPr>
              <w:pStyle w:val="Standard"/>
              <w:jc w:val="right"/>
            </w:pPr>
            <w:r>
              <w:t>11 966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B7624" w14:textId="5CA4BDCE" w:rsidR="00FD17FB" w:rsidRDefault="00DB5425" w:rsidP="00E76ED0">
            <w:pPr>
              <w:pStyle w:val="Standard"/>
              <w:jc w:val="right"/>
            </w:pPr>
            <w:r>
              <w:t>117</w:t>
            </w:r>
            <w:r w:rsidR="00297B71">
              <w:t>,</w:t>
            </w:r>
            <w:r>
              <w:t>55</w:t>
            </w:r>
          </w:p>
        </w:tc>
      </w:tr>
      <w:tr w:rsidR="00FD17FB" w14:paraId="4E0E256B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7BEE0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Třída 3 – Kapitálové příjmy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50B2" w14:textId="718DD7BF" w:rsidR="00FD17FB" w:rsidRDefault="00F53B52" w:rsidP="00E76ED0">
            <w:pPr>
              <w:pStyle w:val="Standard"/>
              <w:jc w:val="right"/>
            </w:pPr>
            <w:r>
              <w:t>2 095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E94C7" w14:textId="220DA2B1" w:rsidR="00FD17FB" w:rsidRDefault="00A41607" w:rsidP="00E76ED0">
            <w:pPr>
              <w:pStyle w:val="Standard"/>
              <w:jc w:val="right"/>
            </w:pPr>
            <w:r>
              <w:t>1</w:t>
            </w:r>
            <w:r w:rsidR="0030236A">
              <w:t xml:space="preserve"> </w:t>
            </w:r>
            <w:r>
              <w:t>127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E8783" w14:textId="2D97FD45" w:rsidR="00FD17FB" w:rsidRDefault="0024560D" w:rsidP="00E76ED0">
            <w:pPr>
              <w:pStyle w:val="Standard"/>
              <w:jc w:val="right"/>
            </w:pPr>
            <w:r>
              <w:t>3</w:t>
            </w:r>
            <w:r w:rsidR="0030236A">
              <w:t xml:space="preserve"> </w:t>
            </w:r>
            <w:r>
              <w:t>222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171BF" w14:textId="00605FD5" w:rsidR="00FD17FB" w:rsidRDefault="00A41607" w:rsidP="00E76ED0">
            <w:pPr>
              <w:pStyle w:val="Standard"/>
              <w:jc w:val="right"/>
            </w:pPr>
            <w:r>
              <w:t>5 056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59F53" w14:textId="4B29BF48" w:rsidR="00FD17FB" w:rsidRDefault="00297B71" w:rsidP="00E76ED0">
            <w:pPr>
              <w:pStyle w:val="Standard"/>
              <w:jc w:val="right"/>
            </w:pPr>
            <w:r>
              <w:t>1</w:t>
            </w:r>
            <w:r w:rsidR="00DB5425">
              <w:t>56,94</w:t>
            </w:r>
          </w:p>
        </w:tc>
      </w:tr>
      <w:tr w:rsidR="00FD17FB" w14:paraId="55249554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E53DD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Třída 4 – Přijaté transfery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3FE89" w14:textId="1D166E61" w:rsidR="00FD17FB" w:rsidRDefault="00F53B52" w:rsidP="00E76ED0">
            <w:pPr>
              <w:pStyle w:val="Standard"/>
              <w:jc w:val="right"/>
            </w:pPr>
            <w:r>
              <w:t>50 129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8788E" w14:textId="0CE12650" w:rsidR="00FD17FB" w:rsidRDefault="0030236A" w:rsidP="00E76ED0">
            <w:pPr>
              <w:pStyle w:val="Standard"/>
              <w:jc w:val="right"/>
            </w:pPr>
            <w:r>
              <w:t xml:space="preserve">2 </w:t>
            </w:r>
            <w:r w:rsidR="00A41607">
              <w:t>003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5AE8F" w14:textId="71E6EC4B" w:rsidR="00FD17FB" w:rsidRDefault="0024560D" w:rsidP="00E76ED0">
            <w:pPr>
              <w:pStyle w:val="Standard"/>
              <w:jc w:val="right"/>
            </w:pPr>
            <w:r>
              <w:t>52</w:t>
            </w:r>
            <w:r w:rsidR="0030236A">
              <w:t xml:space="preserve"> </w:t>
            </w:r>
            <w:r>
              <w:t>132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68F05" w14:textId="4CFFE034" w:rsidR="00FD17FB" w:rsidRDefault="003419E7" w:rsidP="00E76ED0">
            <w:pPr>
              <w:pStyle w:val="Standard"/>
              <w:jc w:val="right"/>
            </w:pPr>
            <w:r>
              <w:t>3</w:t>
            </w:r>
            <w:r w:rsidR="00A41607">
              <w:t>8</w:t>
            </w:r>
            <w:r>
              <w:t xml:space="preserve"> </w:t>
            </w:r>
            <w:r w:rsidR="00A41607">
              <w:t>559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9A24F" w14:textId="7FCE3E28" w:rsidR="00FD17FB" w:rsidRDefault="00854D95" w:rsidP="00E76ED0">
            <w:pPr>
              <w:pStyle w:val="Standard"/>
              <w:jc w:val="right"/>
            </w:pPr>
            <w:r>
              <w:t>73,96</w:t>
            </w:r>
          </w:p>
        </w:tc>
      </w:tr>
      <w:tr w:rsidR="00FD17FB" w14:paraId="3B223D06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18F2E" w14:textId="77777777" w:rsidR="00FD17FB" w:rsidRDefault="00FD17FB" w:rsidP="00E76ED0">
            <w:pPr>
              <w:pStyle w:val="Nadpis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Příjmy celkem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EC57B" w14:textId="233D5B29" w:rsidR="00FD17FB" w:rsidRDefault="00F53B52" w:rsidP="00F53B52">
            <w:pPr>
              <w:pStyle w:val="Standard"/>
              <w:tabs>
                <w:tab w:val="center" w:pos="665"/>
                <w:tab w:val="right" w:pos="1330"/>
              </w:tabs>
              <w:jc w:val="right"/>
            </w:pPr>
            <w:r>
              <w:tab/>
              <w:t>91 619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ADD92" w14:textId="5BA3D232" w:rsidR="00FD17FB" w:rsidRDefault="00A41607" w:rsidP="00E76ED0">
            <w:pPr>
              <w:pStyle w:val="Standard"/>
              <w:jc w:val="right"/>
            </w:pPr>
            <w:r>
              <w:t>7</w:t>
            </w:r>
            <w:r w:rsidR="0030236A">
              <w:t xml:space="preserve"> </w:t>
            </w:r>
            <w:r>
              <w:t>850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2F45F" w14:textId="50138CB3" w:rsidR="00FD17FB" w:rsidRDefault="0024560D" w:rsidP="00E76ED0">
            <w:pPr>
              <w:pStyle w:val="Standard"/>
              <w:jc w:val="right"/>
            </w:pPr>
            <w:r>
              <w:t>99 469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59B2E" w14:textId="536BC53A" w:rsidR="00FD17FB" w:rsidRDefault="00A41607" w:rsidP="00E76ED0">
            <w:pPr>
              <w:pStyle w:val="Standard"/>
              <w:jc w:val="right"/>
            </w:pPr>
            <w:r>
              <w:t>92 656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F162A" w14:textId="25EC8E24" w:rsidR="00FD17FB" w:rsidRDefault="00854D95" w:rsidP="00E76ED0">
            <w:pPr>
              <w:pStyle w:val="Standard"/>
              <w:jc w:val="right"/>
            </w:pPr>
            <w:r>
              <w:t>93,15</w:t>
            </w:r>
          </w:p>
        </w:tc>
      </w:tr>
      <w:tr w:rsidR="00FD17FB" w14:paraId="145F8533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BDB02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Třída 5 –  </w:t>
            </w:r>
          </w:p>
          <w:p w14:paraId="2F5DAEAC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Běžné výdaje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2D93F" w14:textId="3409106C" w:rsidR="00FD17FB" w:rsidRDefault="00854D95" w:rsidP="00E76ED0">
            <w:pPr>
              <w:pStyle w:val="Standard"/>
              <w:jc w:val="right"/>
            </w:pPr>
            <w:r>
              <w:t>37 837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51AC7" w14:textId="10E19FC2" w:rsidR="00FD17FB" w:rsidRDefault="00F274EA" w:rsidP="00E76ED0">
            <w:pPr>
              <w:pStyle w:val="Standard"/>
              <w:jc w:val="right"/>
            </w:pPr>
            <w:r>
              <w:t>1</w:t>
            </w:r>
            <w:r w:rsidR="00854D95">
              <w:t>0</w:t>
            </w:r>
            <w:r>
              <w:t xml:space="preserve"> </w:t>
            </w:r>
            <w:r w:rsidR="00854D95">
              <w:t>275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13CC7" w14:textId="7BC0BB7C" w:rsidR="00FD17FB" w:rsidRDefault="00F274EA" w:rsidP="00E76ED0">
            <w:pPr>
              <w:pStyle w:val="Standard"/>
              <w:jc w:val="right"/>
            </w:pPr>
            <w:r>
              <w:t>4</w:t>
            </w:r>
            <w:r w:rsidR="00854D95">
              <w:t>8 112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57B21" w14:textId="3B40BEB0" w:rsidR="00FD17FB" w:rsidRDefault="00854D95" w:rsidP="00E76ED0">
            <w:pPr>
              <w:pStyle w:val="Standard"/>
              <w:jc w:val="right"/>
            </w:pPr>
            <w:r>
              <w:t>45 472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17CDA" w14:textId="78F2F685" w:rsidR="00FD17FB" w:rsidRDefault="0044288F" w:rsidP="00E76ED0">
            <w:pPr>
              <w:pStyle w:val="Standard"/>
              <w:jc w:val="right"/>
            </w:pPr>
            <w:r>
              <w:t>94,51</w:t>
            </w:r>
          </w:p>
        </w:tc>
      </w:tr>
      <w:tr w:rsidR="00FD17FB" w14:paraId="255C204C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5AC60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Třída 6 – Kapitálové výdaje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2B737" w14:textId="25E6E4DB" w:rsidR="00FD17FB" w:rsidRDefault="00854D95" w:rsidP="00E76ED0">
            <w:pPr>
              <w:pStyle w:val="Standard"/>
              <w:jc w:val="right"/>
            </w:pPr>
            <w:r>
              <w:t>78 454</w:t>
            </w:r>
            <w:r w:rsidR="0078747E"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B98BD" w14:textId="32725107" w:rsidR="00FD17FB" w:rsidRDefault="00854D95" w:rsidP="00E76ED0">
            <w:pPr>
              <w:pStyle w:val="Standard"/>
              <w:jc w:val="right"/>
            </w:pPr>
            <w:r>
              <w:t>6</w:t>
            </w:r>
            <w:r w:rsidR="00F274EA">
              <w:t xml:space="preserve"> </w:t>
            </w:r>
            <w:r>
              <w:t>259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F69BF" w14:textId="769B819A" w:rsidR="00FD17FB" w:rsidRDefault="00F274EA" w:rsidP="00E76ED0">
            <w:pPr>
              <w:pStyle w:val="Standard"/>
              <w:jc w:val="right"/>
            </w:pPr>
            <w:r>
              <w:t>8</w:t>
            </w:r>
            <w:r w:rsidR="00854D95">
              <w:t>4 713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88B1F" w14:textId="74406132" w:rsidR="00FD17FB" w:rsidRDefault="00854D95" w:rsidP="00E76ED0">
            <w:pPr>
              <w:pStyle w:val="Standard"/>
              <w:jc w:val="right"/>
            </w:pPr>
            <w:r>
              <w:t>49 249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DE9B8" w14:textId="3184CCF3" w:rsidR="00FD17FB" w:rsidRDefault="0044288F" w:rsidP="00E76ED0">
            <w:pPr>
              <w:pStyle w:val="Standard"/>
              <w:jc w:val="right"/>
            </w:pPr>
            <w:r>
              <w:t>58</w:t>
            </w:r>
            <w:r w:rsidR="00F274EA">
              <w:t>,1</w:t>
            </w:r>
            <w:r>
              <w:t>4</w:t>
            </w:r>
          </w:p>
        </w:tc>
      </w:tr>
      <w:tr w:rsidR="00FD17FB" w14:paraId="5F6359C4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FBF07" w14:textId="77777777" w:rsidR="00FD17FB" w:rsidRDefault="00FD17FB" w:rsidP="00E76ED0">
            <w:pPr>
              <w:pStyle w:val="Nadpis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Výdaje celkem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04AF5" w14:textId="0FF07342" w:rsidR="00FD17FB" w:rsidRDefault="00854D95" w:rsidP="00E76ED0">
            <w:pPr>
              <w:pStyle w:val="Standard"/>
              <w:jc w:val="right"/>
            </w:pPr>
            <w:r>
              <w:t>116 291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8638F" w14:textId="443B3F83" w:rsidR="00FD17FB" w:rsidRDefault="00854D95" w:rsidP="00E76ED0">
            <w:pPr>
              <w:pStyle w:val="Standard"/>
              <w:jc w:val="right"/>
            </w:pPr>
            <w:r>
              <w:t>16</w:t>
            </w:r>
            <w:r w:rsidR="0021429A">
              <w:t xml:space="preserve"> </w:t>
            </w:r>
            <w:r>
              <w:t>534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03486" w14:textId="53FD8114" w:rsidR="00FD17FB" w:rsidRDefault="00854D95" w:rsidP="00E76ED0">
            <w:pPr>
              <w:pStyle w:val="Standard"/>
              <w:jc w:val="right"/>
            </w:pPr>
            <w:r>
              <w:t>132 825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BCEC6" w14:textId="0D126493" w:rsidR="00FD17FB" w:rsidRDefault="0044288F" w:rsidP="00E76ED0">
            <w:pPr>
              <w:pStyle w:val="Standard"/>
              <w:jc w:val="right"/>
            </w:pPr>
            <w:r>
              <w:t>94</w:t>
            </w:r>
            <w:r w:rsidR="00F274EA">
              <w:t xml:space="preserve"> </w:t>
            </w:r>
            <w:r>
              <w:t>721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85075" w14:textId="20E2FB1A" w:rsidR="00FD17FB" w:rsidRDefault="0044288F" w:rsidP="00E76ED0">
            <w:pPr>
              <w:pStyle w:val="Standard"/>
              <w:jc w:val="right"/>
            </w:pPr>
            <w:r>
              <w:t>71</w:t>
            </w:r>
            <w:r w:rsidR="0021429A">
              <w:t>,31</w:t>
            </w:r>
          </w:p>
        </w:tc>
      </w:tr>
      <w:tr w:rsidR="00FD17FB" w14:paraId="7BC24E87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79610" w14:textId="77777777" w:rsidR="00FD17FB" w:rsidRDefault="00FD17FB" w:rsidP="00E76ED0">
            <w:pPr>
              <w:pStyle w:val="Standard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Saldo:</w:t>
            </w:r>
          </w:p>
          <w:p w14:paraId="63C49FD4" w14:textId="77777777" w:rsidR="00FD17FB" w:rsidRDefault="00FD17FB" w:rsidP="00E76ED0">
            <w:pPr>
              <w:pStyle w:val="Standard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Příjmy - výdaje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474D1" w14:textId="13E0F0B5" w:rsidR="00FD17FB" w:rsidRDefault="002D3D38" w:rsidP="002D3D38">
            <w:pPr>
              <w:pStyle w:val="Standard"/>
            </w:pPr>
            <w:r>
              <w:t xml:space="preserve">         </w:t>
            </w:r>
            <w:r w:rsidR="00FD17FB">
              <w:t>-</w:t>
            </w:r>
            <w:r w:rsidR="0021429A">
              <w:t>12</w:t>
            </w:r>
            <w:r w:rsidR="0078747E">
              <w:t xml:space="preserve"> </w:t>
            </w:r>
            <w:r w:rsidR="0021429A">
              <w:t>425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22AFA" w14:textId="5A6B500B" w:rsidR="00FD17FB" w:rsidRDefault="0021429A" w:rsidP="00E76ED0">
            <w:pPr>
              <w:pStyle w:val="Standard"/>
              <w:jc w:val="right"/>
            </w:pPr>
            <w:r>
              <w:t>7 634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78361" w14:textId="4AD2C14B" w:rsidR="00FD17FB" w:rsidRDefault="00FD17FB" w:rsidP="00E76ED0">
            <w:pPr>
              <w:pStyle w:val="Standard"/>
              <w:jc w:val="right"/>
            </w:pPr>
            <w:r>
              <w:t>-</w:t>
            </w:r>
            <w:r w:rsidR="0021429A">
              <w:t>4 790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7C974" w14:textId="124E4745" w:rsidR="00FD17FB" w:rsidRDefault="0021429A" w:rsidP="00E76ED0">
            <w:pPr>
              <w:pStyle w:val="Standard"/>
              <w:jc w:val="right"/>
            </w:pPr>
            <w:r>
              <w:t>13 637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816DF" w14:textId="77777777" w:rsidR="00FD17FB" w:rsidRDefault="002D3D38" w:rsidP="00E76ED0">
            <w:pPr>
              <w:pStyle w:val="Standard"/>
              <w:snapToGrid w:val="0"/>
              <w:jc w:val="right"/>
            </w:pPr>
            <w:r>
              <w:t>66,58</w:t>
            </w:r>
          </w:p>
        </w:tc>
      </w:tr>
      <w:tr w:rsidR="00FD17FB" w14:paraId="63FF94AE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B86C1" w14:textId="77777777" w:rsidR="00FD17FB" w:rsidRDefault="00FD17FB" w:rsidP="00E76ED0">
            <w:pPr>
              <w:pStyle w:val="Standard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Třída 8 – financování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D81BD" w14:textId="77777777" w:rsidR="00FD17FB" w:rsidRDefault="00FD17FB" w:rsidP="00E76ED0">
            <w:pPr>
              <w:pStyle w:val="Standard"/>
              <w:snapToGrid w:val="0"/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71184" w14:textId="77777777" w:rsidR="00FD17FB" w:rsidRDefault="00FD17FB" w:rsidP="00E76ED0">
            <w:pPr>
              <w:pStyle w:val="Standard"/>
              <w:snapToGrid w:val="0"/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7D756" w14:textId="77777777" w:rsidR="00FD17FB" w:rsidRDefault="00FD17FB" w:rsidP="00E76ED0">
            <w:pPr>
              <w:pStyle w:val="Standard"/>
              <w:snapToGrid w:val="0"/>
              <w:jc w:val="right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CC4AD" w14:textId="77777777" w:rsidR="00FD17FB" w:rsidRDefault="00FD17FB" w:rsidP="00E76ED0">
            <w:pPr>
              <w:pStyle w:val="Standard"/>
              <w:snapToGrid w:val="0"/>
              <w:jc w:val="right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1F0CD" w14:textId="77777777" w:rsidR="00FD17FB" w:rsidRDefault="00FD17FB" w:rsidP="00E76ED0">
            <w:pPr>
              <w:pStyle w:val="Standard"/>
              <w:snapToGrid w:val="0"/>
              <w:jc w:val="right"/>
            </w:pPr>
          </w:p>
        </w:tc>
      </w:tr>
      <w:tr w:rsidR="00FD17FB" w14:paraId="74EE4836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7B77E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Přijaté úvěry a půjčky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74645" w14:textId="77777777" w:rsidR="00FD17FB" w:rsidRDefault="002D3D38" w:rsidP="00E76ED0">
            <w:pPr>
              <w:pStyle w:val="Standard"/>
              <w:jc w:val="right"/>
            </w:pPr>
            <w:r>
              <w:t>0</w:t>
            </w:r>
          </w:p>
          <w:p w14:paraId="295FBBAE" w14:textId="77777777" w:rsidR="00FD17FB" w:rsidRDefault="00FD17FB" w:rsidP="00E76ED0">
            <w:pPr>
              <w:pStyle w:val="Standard"/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FCA4A" w14:textId="2B6135FD" w:rsidR="00FD17FB" w:rsidRDefault="0010300D" w:rsidP="00E76ED0">
            <w:pPr>
              <w:pStyle w:val="Standard"/>
              <w:jc w:val="right"/>
            </w:pPr>
            <w:r>
              <w:t>0</w:t>
            </w:r>
          </w:p>
          <w:p w14:paraId="6AF06F0B" w14:textId="77777777" w:rsidR="002D3D38" w:rsidRDefault="002D3D38" w:rsidP="00E76ED0">
            <w:pPr>
              <w:pStyle w:val="Standard"/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0E3FF" w14:textId="39CD5698" w:rsidR="00FD17FB" w:rsidRDefault="002D3D38" w:rsidP="00E76ED0">
            <w:pPr>
              <w:pStyle w:val="Standard"/>
              <w:jc w:val="right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76FCC" w14:textId="4A579FED" w:rsidR="00FD17FB" w:rsidRDefault="002D3D38" w:rsidP="00E76ED0">
            <w:pPr>
              <w:pStyle w:val="Standard"/>
              <w:jc w:val="right"/>
            </w:pPr>
            <w: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8CDDB" w14:textId="594C6E08" w:rsidR="00FD17FB" w:rsidRDefault="002D3D38" w:rsidP="00E76ED0">
            <w:pPr>
              <w:pStyle w:val="Standard"/>
              <w:jc w:val="right"/>
            </w:pPr>
            <w:r>
              <w:t>0,00</w:t>
            </w:r>
          </w:p>
        </w:tc>
      </w:tr>
      <w:tr w:rsidR="00FD17FB" w14:paraId="640B58D1" w14:textId="77777777" w:rsidTr="00E76ED0">
        <w:trPr>
          <w:trHeight w:val="50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530E8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Splátky úvěrů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226B3" w14:textId="73EE6FA3" w:rsidR="00FD17FB" w:rsidRDefault="00FD17FB" w:rsidP="00E76ED0">
            <w:pPr>
              <w:pStyle w:val="Standard"/>
              <w:jc w:val="right"/>
            </w:pPr>
            <w:r>
              <w:t>-</w:t>
            </w:r>
            <w:r w:rsidR="00696DE7">
              <w:t>1</w:t>
            </w:r>
            <w:r>
              <w:t> </w:t>
            </w:r>
            <w:r w:rsidR="00D747B8">
              <w:t>0</w:t>
            </w:r>
            <w:r w:rsidR="00696DE7">
              <w:t>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36298" w14:textId="77777777" w:rsidR="00FD17FB" w:rsidRDefault="002D3D38" w:rsidP="00E76ED0">
            <w:pPr>
              <w:pStyle w:val="Standard"/>
              <w:jc w:val="right"/>
            </w:pPr>
            <w: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A123A" w14:textId="499791CE" w:rsidR="00FD17FB" w:rsidRDefault="00FD17FB" w:rsidP="00E76ED0">
            <w:pPr>
              <w:pStyle w:val="Standard"/>
              <w:jc w:val="right"/>
            </w:pPr>
            <w:r>
              <w:t>-</w:t>
            </w:r>
            <w:r w:rsidR="00696DE7">
              <w:t>1</w:t>
            </w:r>
            <w:r w:rsidR="00D747B8">
              <w:t xml:space="preserve"> 0</w:t>
            </w:r>
            <w:r w:rsidR="00696DE7">
              <w:t>91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9FD9B" w14:textId="6BDAA476" w:rsidR="00FD17FB" w:rsidRDefault="00FD17FB" w:rsidP="00E76ED0">
            <w:pPr>
              <w:pStyle w:val="Standard"/>
              <w:jc w:val="right"/>
            </w:pPr>
            <w:r>
              <w:t>-</w:t>
            </w:r>
            <w:r w:rsidR="004A1F2A">
              <w:t>1</w:t>
            </w:r>
            <w:r>
              <w:t> </w:t>
            </w:r>
            <w:r w:rsidR="00D747B8">
              <w:t>0</w:t>
            </w:r>
            <w:r w:rsidR="004A1F2A">
              <w:t>91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3088A" w14:textId="77777777" w:rsidR="00FD17FB" w:rsidRDefault="00FD17FB" w:rsidP="00E76ED0">
            <w:pPr>
              <w:pStyle w:val="Standard"/>
              <w:jc w:val="right"/>
            </w:pPr>
            <w:r>
              <w:t>100,00</w:t>
            </w:r>
          </w:p>
        </w:tc>
      </w:tr>
      <w:tr w:rsidR="00FD17FB" w14:paraId="5A027A97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B3D18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Fondy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37C2A" w14:textId="77777777" w:rsidR="00FD17FB" w:rsidRDefault="00FD17FB" w:rsidP="00E76ED0">
            <w:pPr>
              <w:pStyle w:val="Standard"/>
              <w:jc w:val="right"/>
            </w:pPr>
            <w: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F24CF" w14:textId="77777777" w:rsidR="00FD17FB" w:rsidRDefault="002D3D38" w:rsidP="00E76ED0">
            <w:pPr>
              <w:pStyle w:val="Standard"/>
              <w:jc w:val="right"/>
            </w:pPr>
            <w: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3F2F7" w14:textId="77777777" w:rsidR="00FD17FB" w:rsidRDefault="00FD17FB" w:rsidP="00E76ED0">
            <w:pPr>
              <w:pStyle w:val="Standard"/>
              <w:jc w:val="right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CB86F" w14:textId="77777777" w:rsidR="00FD17FB" w:rsidRDefault="00FD17FB" w:rsidP="00E76ED0">
            <w:pPr>
              <w:pStyle w:val="Standard"/>
              <w:jc w:val="right"/>
            </w:pPr>
            <w: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C57D6" w14:textId="77777777" w:rsidR="00FD17FB" w:rsidRDefault="00FD17FB" w:rsidP="00E76ED0">
            <w:pPr>
              <w:pStyle w:val="Standard"/>
              <w:jc w:val="right"/>
            </w:pPr>
            <w:r>
              <w:t>0,00</w:t>
            </w:r>
          </w:p>
        </w:tc>
      </w:tr>
      <w:tr w:rsidR="00FD17FB" w14:paraId="41611EEF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5E87F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Prostředky minulých let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50A5B" w14:textId="1C114689" w:rsidR="00FD17FB" w:rsidRDefault="004A1F2A" w:rsidP="00E76ED0">
            <w:pPr>
              <w:pStyle w:val="Standard"/>
              <w:jc w:val="right"/>
            </w:pPr>
            <w:r>
              <w:t>10 762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B2411" w14:textId="77777777" w:rsidR="00FD17FB" w:rsidRDefault="00FD17FB" w:rsidP="00E76ED0">
            <w:pPr>
              <w:pStyle w:val="Standard"/>
              <w:jc w:val="right"/>
            </w:pPr>
            <w: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3864E" w14:textId="5B3BBA2C" w:rsidR="00FD17FB" w:rsidRDefault="004A1F2A" w:rsidP="004A1F2A">
            <w:pPr>
              <w:pStyle w:val="Standard"/>
              <w:tabs>
                <w:tab w:val="center" w:pos="665"/>
                <w:tab w:val="right" w:pos="1330"/>
              </w:tabs>
            </w:pPr>
            <w:r>
              <w:tab/>
            </w:r>
            <w:r>
              <w:tab/>
              <w:t>19 447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427EB" w14:textId="281D7FC0" w:rsidR="00FD17FB" w:rsidRDefault="004A1F2A" w:rsidP="00E76ED0">
            <w:pPr>
              <w:pStyle w:val="Standard"/>
              <w:jc w:val="right"/>
            </w:pPr>
            <w:r>
              <w:t>2 371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C2415" w14:textId="3C902582" w:rsidR="00FD17FB" w:rsidRDefault="004A1F2A" w:rsidP="00E76ED0">
            <w:pPr>
              <w:pStyle w:val="Standard"/>
              <w:jc w:val="right"/>
            </w:pPr>
            <w:r>
              <w:t>12,19</w:t>
            </w:r>
          </w:p>
        </w:tc>
      </w:tr>
      <w:tr w:rsidR="00FD17FB" w14:paraId="3F0903DA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807B" w14:textId="77777777" w:rsidR="00FD17FB" w:rsidRDefault="00FD17FB" w:rsidP="00E76ED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Operace z peněž.</w:t>
            </w:r>
            <w:r w:rsidR="006F1B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účtů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9B75E" w14:textId="77777777" w:rsidR="00FD17FB" w:rsidRDefault="00FD17FB" w:rsidP="00E76ED0">
            <w:pPr>
              <w:pStyle w:val="Standard"/>
              <w:jc w:val="right"/>
            </w:pPr>
            <w: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C4BF8" w14:textId="77777777" w:rsidR="00FD17FB" w:rsidRDefault="00FD17FB" w:rsidP="00E76ED0">
            <w:pPr>
              <w:pStyle w:val="Standard"/>
              <w:jc w:val="right"/>
            </w:pPr>
            <w: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B331F" w14:textId="77777777" w:rsidR="00FD17FB" w:rsidRDefault="00FD17FB" w:rsidP="00E76ED0">
            <w:pPr>
              <w:pStyle w:val="Standard"/>
              <w:jc w:val="right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517C9" w14:textId="6F56E8EC" w:rsidR="00FD17FB" w:rsidRDefault="00796AD9" w:rsidP="00E76ED0">
            <w:pPr>
              <w:pStyle w:val="Standard"/>
              <w:jc w:val="right"/>
            </w:pPr>
            <w:r>
              <w:t>783</w:t>
            </w:r>
          </w:p>
          <w:p w14:paraId="3ADE46AC" w14:textId="77777777" w:rsidR="00FD17FB" w:rsidRDefault="00FD17FB" w:rsidP="00E76ED0">
            <w:pPr>
              <w:pStyle w:val="Standard"/>
              <w:jc w:val="right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A075A" w14:textId="77777777" w:rsidR="00FD17FB" w:rsidRDefault="00FD17FB" w:rsidP="00E76ED0">
            <w:pPr>
              <w:pStyle w:val="Standard"/>
              <w:snapToGrid w:val="0"/>
              <w:jc w:val="right"/>
            </w:pPr>
          </w:p>
        </w:tc>
      </w:tr>
      <w:tr w:rsidR="00FD17FB" w14:paraId="3DE41395" w14:textId="77777777" w:rsidTr="00E76ED0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59B49" w14:textId="77777777" w:rsidR="00FD17FB" w:rsidRDefault="00FD17FB" w:rsidP="00E76ED0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Financování celkem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3183D" w14:textId="78942D65" w:rsidR="00FD17FB" w:rsidRDefault="004A1F2A" w:rsidP="00E76ED0">
            <w:pPr>
              <w:pStyle w:val="Standard"/>
              <w:jc w:val="right"/>
            </w:pPr>
            <w:r>
              <w:t>9 671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59209" w14:textId="77777777" w:rsidR="00FD17FB" w:rsidRDefault="002D3D38" w:rsidP="00E76ED0">
            <w:pPr>
              <w:pStyle w:val="Standard"/>
              <w:jc w:val="right"/>
            </w:pPr>
            <w:r>
              <w:t>7 500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02DBF" w14:textId="08061038" w:rsidR="00FD17FB" w:rsidRDefault="00796AD9" w:rsidP="00E76ED0">
            <w:pPr>
              <w:pStyle w:val="Standard"/>
              <w:jc w:val="right"/>
            </w:pPr>
            <w:r>
              <w:t>18 356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7E75B" w14:textId="1EE3CC83" w:rsidR="00FD17FB" w:rsidRDefault="00003210" w:rsidP="00003210">
            <w:pPr>
              <w:pStyle w:val="Standard"/>
              <w:tabs>
                <w:tab w:val="center" w:pos="672"/>
                <w:tab w:val="right" w:pos="1345"/>
              </w:tabs>
            </w:pPr>
            <w:r>
              <w:tab/>
            </w:r>
            <w:r>
              <w:tab/>
              <w:t>2 063</w:t>
            </w:r>
            <w:r w:rsidR="00B523B7">
              <w:t xml:space="preserve"> 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36845" w14:textId="173722A6" w:rsidR="00FD17FB" w:rsidRDefault="008B1C21" w:rsidP="00E76ED0">
            <w:pPr>
              <w:pStyle w:val="Standard"/>
              <w:jc w:val="right"/>
            </w:pPr>
            <w:r>
              <w:t>11,24</w:t>
            </w:r>
          </w:p>
        </w:tc>
      </w:tr>
    </w:tbl>
    <w:p w14:paraId="71CFFFE9" w14:textId="77777777" w:rsidR="00FD17FB" w:rsidRDefault="00FD17FB" w:rsidP="00FD17FB">
      <w:pPr>
        <w:pStyle w:val="Standard"/>
      </w:pPr>
    </w:p>
    <w:p w14:paraId="5399841B" w14:textId="77777777" w:rsidR="00FD17FB" w:rsidRDefault="00FD17FB" w:rsidP="00FD17FB">
      <w:pPr>
        <w:pStyle w:val="Standard"/>
        <w:jc w:val="both"/>
        <w:rPr>
          <w:rFonts w:ascii="Calibri" w:hAnsi="Calibri" w:cs="Calibri"/>
        </w:rPr>
      </w:pPr>
    </w:p>
    <w:p w14:paraId="436DE064" w14:textId="77777777" w:rsidR="00FD17FB" w:rsidRDefault="00FD17FB" w:rsidP="00FD17F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Údaje o plnění rozpočtu příjmů, výdajů a o dalších finančních operacích v plném členění podle rozpočtové skladby jsou obsaženy v příloze č.1 a jsou k nahlédnutí na městském úřadu u ekonoma města (výkaz FIN 2-12) nebo dálkovým přístupem na www.jesenice-ra.cz.</w:t>
      </w:r>
    </w:p>
    <w:p w14:paraId="69463B56" w14:textId="633688AA" w:rsidR="00FD17FB" w:rsidRDefault="00FD17FB" w:rsidP="00FD17F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Daňové příjmy byly naplněny na </w:t>
      </w:r>
      <w:r w:rsidR="008B1C21">
        <w:rPr>
          <w:rFonts w:ascii="Calibri" w:hAnsi="Calibri" w:cs="Calibri"/>
        </w:rPr>
        <w:t>109,25</w:t>
      </w:r>
      <w:r w:rsidR="005B53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% oproti upravenému rozpočtu :</w:t>
      </w:r>
    </w:p>
    <w:p w14:paraId="465F385F" w14:textId="77777777" w:rsidR="00FD17FB" w:rsidRDefault="00FD17FB" w:rsidP="00FD17FB">
      <w:pPr>
        <w:pStyle w:val="Standard"/>
        <w:jc w:val="both"/>
        <w:rPr>
          <w:rFonts w:ascii="Calibri" w:hAnsi="Calibri" w:cs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1470"/>
        <w:gridCol w:w="1530"/>
        <w:gridCol w:w="857"/>
        <w:gridCol w:w="1813"/>
        <w:gridCol w:w="941"/>
        <w:gridCol w:w="1384"/>
      </w:tblGrid>
      <w:tr w:rsidR="00FD17FB" w14:paraId="7A33BCAD" w14:textId="77777777" w:rsidTr="00E76ED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25E17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Položky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0806E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Skutečnost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BE143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Rozpočet schválený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DB75C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00D2E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Rozpočet upravený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5F7F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A7768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Rozdíl</w:t>
            </w:r>
          </w:p>
        </w:tc>
      </w:tr>
      <w:tr w:rsidR="00FD17FB" w14:paraId="5D522FB9" w14:textId="77777777" w:rsidTr="00E76ED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2844" w14:textId="77777777" w:rsidR="00FD17FB" w:rsidRDefault="00FD17FB" w:rsidP="00E76ED0">
            <w:pPr>
              <w:pStyle w:val="TableContents"/>
              <w:ind w:right="22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Sdílené daně (pol.11xx-12xx)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79671" w14:textId="531FCD55" w:rsidR="00FD17FB" w:rsidRDefault="004D147A" w:rsidP="00E76ED0">
            <w:pPr>
              <w:pStyle w:val="TableContents"/>
              <w:tabs>
                <w:tab w:val="left" w:pos="120"/>
                <w:tab w:val="left" w:pos="1245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30 </w:t>
            </w:r>
            <w:r w:rsidR="005F4F9E">
              <w:rPr>
                <w:rFonts w:ascii="Calibri" w:hAnsi="Calibri" w:cs="Calibri"/>
                <w:sz w:val="21"/>
                <w:szCs w:val="21"/>
              </w:rPr>
              <w:t>969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="005F4F9E">
              <w:rPr>
                <w:rFonts w:ascii="Calibri" w:hAnsi="Calibri" w:cs="Calibri"/>
                <w:sz w:val="21"/>
                <w:szCs w:val="21"/>
              </w:rPr>
              <w:t>941</w:t>
            </w:r>
            <w:r>
              <w:rPr>
                <w:rFonts w:ascii="Calibri" w:hAnsi="Calibri" w:cs="Calibri"/>
                <w:sz w:val="21"/>
                <w:szCs w:val="21"/>
              </w:rPr>
              <w:t>,9</w:t>
            </w:r>
            <w:r w:rsidR="005F4F9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2971" w14:textId="6A9ACF8E" w:rsidR="00FD17FB" w:rsidRDefault="00800486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566F3C">
              <w:rPr>
                <w:rFonts w:ascii="Calibri" w:hAnsi="Calibri" w:cs="Calibri"/>
                <w:sz w:val="21"/>
                <w:szCs w:val="21"/>
              </w:rPr>
              <w:t>5</w:t>
            </w:r>
            <w:r w:rsidR="009651B5">
              <w:rPr>
                <w:rFonts w:ascii="Calibri" w:hAnsi="Calibri" w:cs="Calibri"/>
                <w:sz w:val="21"/>
                <w:szCs w:val="21"/>
              </w:rPr>
              <w:t> </w:t>
            </w:r>
            <w:r w:rsidR="00566F3C">
              <w:rPr>
                <w:rFonts w:ascii="Calibri" w:hAnsi="Calibri" w:cs="Calibri"/>
                <w:sz w:val="21"/>
                <w:szCs w:val="21"/>
              </w:rPr>
              <w:t>013</w:t>
            </w:r>
            <w:r w:rsidR="009651B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566F3C">
              <w:rPr>
                <w:rFonts w:ascii="Calibri" w:hAnsi="Calibri" w:cs="Calibri"/>
                <w:sz w:val="21"/>
                <w:szCs w:val="21"/>
              </w:rPr>
              <w:t>312</w:t>
            </w:r>
            <w:r w:rsidR="00FD17FB">
              <w:rPr>
                <w:rFonts w:ascii="Calibri" w:hAnsi="Calibri" w:cs="Calibri"/>
                <w:sz w:val="21"/>
                <w:szCs w:val="21"/>
              </w:rPr>
              <w:t>,00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9BD53" w14:textId="439EE544" w:rsidR="00FD17FB" w:rsidRDefault="00004F77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667F2F">
              <w:rPr>
                <w:rFonts w:ascii="Calibri" w:hAnsi="Calibri" w:cs="Calibri"/>
                <w:sz w:val="21"/>
                <w:szCs w:val="21"/>
              </w:rPr>
              <w:t>23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  <w:r w:rsidR="00667F2F">
              <w:rPr>
                <w:rFonts w:ascii="Calibri" w:hAnsi="Calibri" w:cs="Calibri"/>
                <w:sz w:val="21"/>
                <w:szCs w:val="21"/>
              </w:rPr>
              <w:t>81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0FADB" w14:textId="558C447A" w:rsidR="00FD17FB" w:rsidRDefault="00566F3C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</w:t>
            </w:r>
            <w:r w:rsidR="009651B5">
              <w:rPr>
                <w:rFonts w:ascii="Calibri" w:hAnsi="Calibri" w:cs="Calibri"/>
                <w:sz w:val="21"/>
                <w:szCs w:val="21"/>
              </w:rPr>
              <w:t> </w:t>
            </w:r>
            <w:r w:rsidR="00AE1457">
              <w:rPr>
                <w:rFonts w:ascii="Calibri" w:hAnsi="Calibri" w:cs="Calibri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01</w:t>
            </w:r>
            <w:r w:rsidR="009651B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072</w:t>
            </w:r>
            <w:r w:rsidR="00FD17FB">
              <w:rPr>
                <w:rFonts w:ascii="Calibri" w:hAnsi="Calibri" w:cs="Calibri"/>
                <w:sz w:val="21"/>
                <w:szCs w:val="21"/>
              </w:rPr>
              <w:t>, 00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49E5D" w14:textId="6FD5BDC3" w:rsidR="00FD17FB" w:rsidRDefault="00566F3C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109,43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C4AE7" w14:textId="32AFC382" w:rsidR="00FD17FB" w:rsidRDefault="00566F3C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2 668 869,91</w:t>
            </w:r>
          </w:p>
        </w:tc>
      </w:tr>
      <w:tr w:rsidR="00FD17FB" w14:paraId="620B41DF" w14:textId="77777777" w:rsidTr="00E76ED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DA1B4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Místní poplatky (pol.133x-134x)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13389" w14:textId="451675A9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ED119A">
              <w:rPr>
                <w:rFonts w:ascii="Calibri" w:hAnsi="Calibri" w:cs="Calibri"/>
                <w:sz w:val="21"/>
                <w:szCs w:val="21"/>
              </w:rPr>
              <w:t> 654 446,64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CAA3" w14:textId="06DB31B0" w:rsidR="00FD17FB" w:rsidRDefault="009651B5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ED119A">
              <w:rPr>
                <w:rFonts w:ascii="Calibri" w:hAnsi="Calibri" w:cs="Calibri"/>
                <w:sz w:val="21"/>
                <w:szCs w:val="21"/>
              </w:rPr>
              <w:t> 584 129</w:t>
            </w:r>
            <w:r>
              <w:rPr>
                <w:rFonts w:ascii="Calibri" w:hAnsi="Calibri" w:cs="Calibri"/>
                <w:sz w:val="21"/>
                <w:szCs w:val="21"/>
              </w:rPr>
              <w:t>,00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4AE14" w14:textId="0F946F0D" w:rsidR="00FD17FB" w:rsidRDefault="00667F2F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104,43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6F28E" w14:textId="3DE9D972" w:rsidR="00FD17FB" w:rsidRDefault="00ED119A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371903">
              <w:rPr>
                <w:rFonts w:ascii="Calibri" w:hAnsi="Calibri" w:cs="Calibri"/>
                <w:sz w:val="21"/>
                <w:szCs w:val="21"/>
              </w:rPr>
              <w:t xml:space="preserve"> 1 685 168,68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421C1" w14:textId="763F12C0" w:rsidR="00FD17FB" w:rsidRDefault="00371903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98,17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FBFBB" w14:textId="62453F8F" w:rsidR="00FD17FB" w:rsidRDefault="00800486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ED119A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6F22E3">
              <w:rPr>
                <w:rFonts w:ascii="Calibri" w:hAnsi="Calibri" w:cs="Calibri"/>
                <w:sz w:val="21"/>
                <w:szCs w:val="21"/>
              </w:rPr>
              <w:t>-</w:t>
            </w:r>
            <w:r w:rsidR="00ED119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337FE">
              <w:rPr>
                <w:rFonts w:ascii="Calibri" w:hAnsi="Calibri" w:cs="Calibri"/>
                <w:sz w:val="21"/>
                <w:szCs w:val="21"/>
              </w:rPr>
              <w:t>3</w:t>
            </w:r>
            <w:r w:rsidR="00ED119A">
              <w:rPr>
                <w:rFonts w:ascii="Calibri" w:hAnsi="Calibri" w:cs="Calibri"/>
                <w:sz w:val="21"/>
                <w:szCs w:val="21"/>
              </w:rPr>
              <w:t>0</w:t>
            </w:r>
            <w:r w:rsidR="00C337FE">
              <w:rPr>
                <w:rFonts w:ascii="Calibri" w:hAnsi="Calibri" w:cs="Calibri"/>
                <w:sz w:val="21"/>
                <w:szCs w:val="21"/>
              </w:rPr>
              <w:t> 722,04</w:t>
            </w:r>
          </w:p>
        </w:tc>
      </w:tr>
      <w:tr w:rsidR="00FD17FB" w14:paraId="23F20D60" w14:textId="77777777" w:rsidTr="00E76ED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AF927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Správní poplatky (pol.136x)</w:t>
            </w:r>
            <w:r w:rsidR="00800486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531A6" w14:textId="1BC4FCE6" w:rsidR="00FD17FB" w:rsidRDefault="00800486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1</w:t>
            </w:r>
            <w:r w:rsidR="00ED119A">
              <w:rPr>
                <w:rFonts w:ascii="Calibri" w:hAnsi="Calibri" w:cs="Calibri"/>
                <w:sz w:val="21"/>
                <w:szCs w:val="21"/>
              </w:rPr>
              <w:t>94 806,00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7709" w14:textId="0E45EF76" w:rsidR="00FD17FB" w:rsidRDefault="00800486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</w:t>
            </w:r>
            <w:r w:rsidR="00B22376">
              <w:rPr>
                <w:rFonts w:ascii="Calibri" w:hAnsi="Calibri" w:cs="Calibri"/>
                <w:sz w:val="21"/>
                <w:szCs w:val="21"/>
              </w:rPr>
              <w:t>1</w:t>
            </w:r>
            <w:r w:rsidR="00ED119A">
              <w:rPr>
                <w:rFonts w:ascii="Calibri" w:hAnsi="Calibri" w:cs="Calibri"/>
                <w:sz w:val="21"/>
                <w:szCs w:val="21"/>
              </w:rPr>
              <w:t>42</w:t>
            </w:r>
            <w:r w:rsidR="00B22376">
              <w:rPr>
                <w:rFonts w:ascii="Calibri" w:hAnsi="Calibri" w:cs="Calibri"/>
                <w:sz w:val="21"/>
                <w:szCs w:val="21"/>
              </w:rPr>
              <w:t> 000,00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63EB" w14:textId="36F776B8" w:rsidR="00FD17FB" w:rsidRDefault="00004F77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667F2F">
              <w:rPr>
                <w:rFonts w:ascii="Calibri" w:hAnsi="Calibri" w:cs="Calibri"/>
                <w:sz w:val="21"/>
                <w:szCs w:val="21"/>
              </w:rPr>
              <w:t>37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  <w:r w:rsidR="00667F2F"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B0B6F" w14:textId="04C7E605" w:rsidR="00FD17FB" w:rsidRDefault="00800486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CC475C">
              <w:rPr>
                <w:rFonts w:ascii="Calibri" w:hAnsi="Calibri" w:cs="Calibri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22376">
              <w:rPr>
                <w:rFonts w:ascii="Calibri" w:hAnsi="Calibri" w:cs="Calibri"/>
                <w:sz w:val="21"/>
                <w:szCs w:val="21"/>
              </w:rPr>
              <w:t>1</w:t>
            </w:r>
            <w:r w:rsidR="00CC475C">
              <w:rPr>
                <w:rFonts w:ascii="Calibri" w:hAnsi="Calibri" w:cs="Calibri"/>
                <w:sz w:val="21"/>
                <w:szCs w:val="21"/>
              </w:rPr>
              <w:t>42</w:t>
            </w:r>
            <w:r w:rsidR="00B22376">
              <w:rPr>
                <w:rFonts w:ascii="Calibri" w:hAnsi="Calibri" w:cs="Calibri"/>
                <w:sz w:val="21"/>
                <w:szCs w:val="21"/>
              </w:rPr>
              <w:t> 000,00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26BBB" w14:textId="77B7E4F3" w:rsidR="00FD17FB" w:rsidRDefault="00B22376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CC475C">
              <w:rPr>
                <w:rFonts w:ascii="Calibri" w:hAnsi="Calibri" w:cs="Calibri"/>
                <w:sz w:val="21"/>
                <w:szCs w:val="21"/>
              </w:rPr>
              <w:t>37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  <w:r w:rsidR="00CC475C"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BA691" w14:textId="78FAF84F" w:rsidR="00FD17FB" w:rsidRDefault="00800486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</w:t>
            </w:r>
            <w:r w:rsidR="00CC475C">
              <w:rPr>
                <w:rFonts w:ascii="Calibri" w:hAnsi="Calibri" w:cs="Calibri"/>
                <w:sz w:val="21"/>
                <w:szCs w:val="21"/>
              </w:rPr>
              <w:t xml:space="preserve">  52 806</w:t>
            </w:r>
            <w:r w:rsidR="00B22376">
              <w:rPr>
                <w:rFonts w:ascii="Calibri" w:hAnsi="Calibri" w:cs="Calibri"/>
                <w:sz w:val="21"/>
                <w:szCs w:val="21"/>
              </w:rPr>
              <w:t>,</w:t>
            </w:r>
            <w:r w:rsidR="00CC475C">
              <w:rPr>
                <w:rFonts w:ascii="Calibri" w:hAnsi="Calibri" w:cs="Calibri"/>
                <w:sz w:val="21"/>
                <w:szCs w:val="21"/>
              </w:rPr>
              <w:t>00</w:t>
            </w:r>
          </w:p>
        </w:tc>
      </w:tr>
      <w:tr w:rsidR="00800486" w14:paraId="16CEBAB9" w14:textId="77777777" w:rsidTr="00E76ED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E9BA" w14:textId="77777777" w:rsidR="00800486" w:rsidRDefault="00EA67D3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Daň z hazardních her (pol.138x)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53D9" w14:textId="5BDE3A7B" w:rsidR="00800486" w:rsidRDefault="006F22E3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2 259 801,53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660D" w14:textId="7105166A" w:rsidR="00800486" w:rsidRDefault="00B22376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EA67D3">
              <w:rPr>
                <w:rFonts w:ascii="Calibri" w:hAnsi="Calibri" w:cs="Calibri"/>
                <w:sz w:val="21"/>
                <w:szCs w:val="21"/>
              </w:rPr>
              <w:t> </w:t>
            </w:r>
            <w:r w:rsidR="00CC475C">
              <w:rPr>
                <w:rFonts w:ascii="Calibri" w:hAnsi="Calibri" w:cs="Calibri"/>
                <w:sz w:val="21"/>
                <w:szCs w:val="21"/>
              </w:rPr>
              <w:t>757</w:t>
            </w:r>
            <w:r w:rsidR="00EA67D3">
              <w:rPr>
                <w:rFonts w:ascii="Calibri" w:hAnsi="Calibri" w:cs="Calibri"/>
                <w:sz w:val="21"/>
                <w:szCs w:val="21"/>
              </w:rPr>
              <w:t> 000,00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EDFBC" w14:textId="4CD237CD" w:rsidR="00800486" w:rsidRDefault="00EA67D3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667F2F">
              <w:rPr>
                <w:rFonts w:ascii="Calibri" w:hAnsi="Calibri" w:cs="Calibri"/>
                <w:sz w:val="21"/>
                <w:szCs w:val="21"/>
              </w:rPr>
              <w:t>1</w:t>
            </w:r>
            <w:r w:rsidR="006F22E3">
              <w:rPr>
                <w:rFonts w:ascii="Calibri" w:hAnsi="Calibri" w:cs="Calibri"/>
                <w:sz w:val="21"/>
                <w:szCs w:val="21"/>
              </w:rPr>
              <w:t>28</w:t>
            </w:r>
            <w:r w:rsidR="00AE7AB4">
              <w:rPr>
                <w:rFonts w:ascii="Calibri" w:hAnsi="Calibri" w:cs="Calibri"/>
                <w:sz w:val="21"/>
                <w:szCs w:val="21"/>
              </w:rPr>
              <w:t>,</w:t>
            </w:r>
            <w:r w:rsidR="006F22E3">
              <w:rPr>
                <w:rFonts w:ascii="Calibri" w:hAnsi="Calibri" w:cs="Calibri"/>
                <w:sz w:val="21"/>
                <w:szCs w:val="21"/>
              </w:rPr>
              <w:t>61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9EF10" w14:textId="1F9AFAC2" w:rsidR="00800486" w:rsidRDefault="00CC475C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</w:t>
            </w:r>
            <w:r w:rsidR="00B22376">
              <w:rPr>
                <w:rFonts w:ascii="Calibri" w:hAnsi="Calibri" w:cs="Calibri"/>
                <w:sz w:val="21"/>
                <w:szCs w:val="21"/>
              </w:rPr>
              <w:t>1</w:t>
            </w:r>
            <w:r w:rsidR="00EA67D3"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sz w:val="21"/>
                <w:szCs w:val="21"/>
              </w:rPr>
              <w:t>757</w:t>
            </w:r>
            <w:r w:rsidR="00EA67D3">
              <w:rPr>
                <w:rFonts w:ascii="Calibri" w:hAnsi="Calibri" w:cs="Calibri"/>
                <w:sz w:val="21"/>
                <w:szCs w:val="21"/>
              </w:rPr>
              <w:t> 000,00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50264" w14:textId="5D26A7BA" w:rsidR="00800486" w:rsidRDefault="00CC475C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6F22E3">
              <w:rPr>
                <w:rFonts w:ascii="Calibri" w:hAnsi="Calibri" w:cs="Calibri"/>
                <w:sz w:val="21"/>
                <w:szCs w:val="21"/>
              </w:rPr>
              <w:t>28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  <w:r w:rsidR="006F22E3">
              <w:rPr>
                <w:rFonts w:ascii="Calibri" w:hAnsi="Calibri" w:cs="Calibri"/>
                <w:sz w:val="21"/>
                <w:szCs w:val="21"/>
              </w:rPr>
              <w:t>61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9E68" w14:textId="1C028FB1" w:rsidR="00800486" w:rsidRDefault="00CC475C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</w:t>
            </w:r>
            <w:r w:rsidR="006F22E3">
              <w:rPr>
                <w:rFonts w:ascii="Calibri" w:hAnsi="Calibri" w:cs="Calibri"/>
                <w:sz w:val="21"/>
                <w:szCs w:val="21"/>
              </w:rPr>
              <w:t>502 801,53</w:t>
            </w:r>
          </w:p>
        </w:tc>
      </w:tr>
      <w:tr w:rsidR="00FD17FB" w14:paraId="255E0400" w14:textId="77777777" w:rsidTr="00E76ED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14DD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Daň z nemovitostí (pol.1511)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2AF7" w14:textId="298D729C" w:rsidR="00FD17FB" w:rsidRDefault="00CC475C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1 995 775,50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426EA" w14:textId="481983D4" w:rsidR="00FD17FB" w:rsidRDefault="00CC475C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2 050 00</w:t>
            </w:r>
            <w:r w:rsidR="00FD17FB">
              <w:rPr>
                <w:rFonts w:ascii="Calibri" w:hAnsi="Calibri" w:cs="Calibri"/>
                <w:sz w:val="21"/>
                <w:szCs w:val="21"/>
              </w:rPr>
              <w:t>0,00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5A90A" w14:textId="15B600F3" w:rsidR="00FD17FB" w:rsidRDefault="00667F2F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97,35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2A9CA" w14:textId="16CEEDE5" w:rsidR="00FD17FB" w:rsidRDefault="00CC475C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2 050</w:t>
            </w:r>
            <w:r w:rsidR="00FD17FB">
              <w:rPr>
                <w:rFonts w:ascii="Calibri" w:hAnsi="Calibri" w:cs="Calibri"/>
                <w:sz w:val="21"/>
                <w:szCs w:val="21"/>
              </w:rPr>
              <w:t xml:space="preserve"> 000,00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89D54" w14:textId="30309C27" w:rsidR="00FD17FB" w:rsidRDefault="00667F2F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97,35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50F" w14:textId="6C275BBD" w:rsidR="00FD17FB" w:rsidRDefault="00004F77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</w:t>
            </w:r>
            <w:r w:rsidR="006F22E3">
              <w:rPr>
                <w:rFonts w:ascii="Calibri" w:hAnsi="Calibri" w:cs="Calibri"/>
                <w:sz w:val="21"/>
                <w:szCs w:val="21"/>
              </w:rPr>
              <w:t xml:space="preserve"> -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337FE">
              <w:rPr>
                <w:rFonts w:ascii="Calibri" w:hAnsi="Calibri" w:cs="Calibri"/>
                <w:sz w:val="21"/>
                <w:szCs w:val="21"/>
              </w:rPr>
              <w:t>54 224,50</w:t>
            </w:r>
          </w:p>
        </w:tc>
      </w:tr>
      <w:tr w:rsidR="00FD17FB" w14:paraId="6A3D1A45" w14:textId="77777777" w:rsidTr="00E76ED0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C4CA4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celkem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04DA" w14:textId="1532A8D6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="006F22E3">
              <w:rPr>
                <w:rFonts w:ascii="Calibri" w:hAnsi="Calibri" w:cs="Calibri"/>
                <w:sz w:val="21"/>
                <w:szCs w:val="21"/>
              </w:rPr>
              <w:t>7</w:t>
            </w:r>
            <w:r w:rsidR="00004F77">
              <w:rPr>
                <w:rFonts w:ascii="Calibri" w:hAnsi="Calibri" w:cs="Calibri"/>
                <w:sz w:val="21"/>
                <w:szCs w:val="21"/>
              </w:rPr>
              <w:t> </w:t>
            </w:r>
            <w:r w:rsidR="006F22E3">
              <w:rPr>
                <w:rFonts w:ascii="Calibri" w:hAnsi="Calibri" w:cs="Calibri"/>
                <w:sz w:val="21"/>
                <w:szCs w:val="21"/>
              </w:rPr>
              <w:t>074</w:t>
            </w:r>
            <w:r w:rsidR="00004F77">
              <w:rPr>
                <w:rFonts w:ascii="Calibri" w:hAnsi="Calibri" w:cs="Calibri"/>
                <w:sz w:val="21"/>
                <w:szCs w:val="21"/>
              </w:rPr>
              <w:t> </w:t>
            </w:r>
            <w:r w:rsidR="006F22E3">
              <w:rPr>
                <w:rFonts w:ascii="Calibri" w:hAnsi="Calibri" w:cs="Calibri"/>
                <w:sz w:val="21"/>
                <w:szCs w:val="21"/>
              </w:rPr>
              <w:t>771</w:t>
            </w:r>
            <w:r w:rsidR="00004F77">
              <w:rPr>
                <w:rFonts w:ascii="Calibri" w:hAnsi="Calibri" w:cs="Calibri"/>
                <w:sz w:val="21"/>
                <w:szCs w:val="21"/>
              </w:rPr>
              <w:t>,</w:t>
            </w:r>
            <w:r w:rsidR="006F22E3">
              <w:rPr>
                <w:rFonts w:ascii="Calibri" w:hAnsi="Calibri" w:cs="Calibri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7C76E" w14:textId="34C8D841" w:rsidR="00FD17FB" w:rsidRDefault="00004F77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="005A3849">
              <w:rPr>
                <w:rFonts w:ascii="Calibri" w:hAnsi="Calibri" w:cs="Calibri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="005A3849">
              <w:rPr>
                <w:rFonts w:ascii="Calibri" w:hAnsi="Calibri" w:cs="Calibri"/>
                <w:sz w:val="21"/>
                <w:szCs w:val="21"/>
              </w:rPr>
              <w:t>546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="005A3849">
              <w:rPr>
                <w:rFonts w:ascii="Calibri" w:hAnsi="Calibri" w:cs="Calibri"/>
                <w:sz w:val="21"/>
                <w:szCs w:val="21"/>
              </w:rPr>
              <w:t>441</w:t>
            </w:r>
            <w:r>
              <w:rPr>
                <w:rFonts w:ascii="Calibri" w:hAnsi="Calibri" w:cs="Calibri"/>
                <w:sz w:val="21"/>
                <w:szCs w:val="21"/>
              </w:rPr>
              <w:t>,00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B58F" w14:textId="369A9420" w:rsidR="00FD17FB" w:rsidRDefault="00EA67D3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5A3849">
              <w:rPr>
                <w:rFonts w:ascii="Calibri" w:hAnsi="Calibri" w:cs="Calibri"/>
                <w:sz w:val="21"/>
                <w:szCs w:val="21"/>
              </w:rPr>
              <w:t>2</w:t>
            </w:r>
            <w:r w:rsidR="00AE7AB4">
              <w:rPr>
                <w:rFonts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  <w:r w:rsidR="005A3849">
              <w:rPr>
                <w:rFonts w:ascii="Calibri" w:hAnsi="Calibri" w:cs="Calibri"/>
                <w:sz w:val="21"/>
                <w:szCs w:val="21"/>
              </w:rPr>
              <w:t>37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E653" w14:textId="56DF16D4" w:rsidR="00FD17FB" w:rsidRDefault="005A3849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</w:t>
            </w:r>
            <w:r w:rsidR="00004F77"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sz w:val="21"/>
                <w:szCs w:val="21"/>
              </w:rPr>
              <w:t>935</w:t>
            </w:r>
            <w:r w:rsidR="00004F77">
              <w:rPr>
                <w:rFonts w:ascii="Calibri" w:hAnsi="Calibri" w:cs="Calibri"/>
                <w:sz w:val="21"/>
                <w:szCs w:val="21"/>
              </w:rPr>
              <w:t> 2</w:t>
            </w:r>
            <w:r>
              <w:rPr>
                <w:rFonts w:ascii="Calibri" w:hAnsi="Calibri" w:cs="Calibri"/>
                <w:sz w:val="21"/>
                <w:szCs w:val="21"/>
              </w:rPr>
              <w:t>4</w:t>
            </w:r>
            <w:r w:rsidR="00004F77">
              <w:rPr>
                <w:rFonts w:ascii="Calibri" w:hAnsi="Calibri" w:cs="Calibri"/>
                <w:sz w:val="21"/>
                <w:szCs w:val="21"/>
              </w:rPr>
              <w:t>0,</w:t>
            </w:r>
            <w:r w:rsidR="00C337FE">
              <w:rPr>
                <w:rFonts w:ascii="Calibri" w:hAnsi="Calibri" w:cs="Calibri"/>
                <w:sz w:val="21"/>
                <w:szCs w:val="21"/>
              </w:rPr>
              <w:t>68</w:t>
            </w:r>
          </w:p>
        </w:tc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7BA8C" w14:textId="0FDC55B0" w:rsidR="00FD17FB" w:rsidRDefault="00103908" w:rsidP="00E76ED0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109</w:t>
            </w:r>
            <w:r w:rsidR="00004F77">
              <w:rPr>
                <w:rFonts w:ascii="Calibri" w:hAnsi="Calibri" w:cs="Calibri"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sz w:val="21"/>
                <w:szCs w:val="21"/>
              </w:rPr>
              <w:t>25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4FC6" w14:textId="44B36944" w:rsidR="00FD17FB" w:rsidRDefault="00103908" w:rsidP="00103908">
            <w:pPr>
              <w:pStyle w:val="TableContents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="008E5303">
              <w:rPr>
                <w:rFonts w:ascii="Calibri" w:hAnsi="Calibri" w:cs="Calibri"/>
                <w:sz w:val="21"/>
                <w:szCs w:val="21"/>
              </w:rPr>
              <w:t> 139 530,90</w:t>
            </w:r>
          </w:p>
        </w:tc>
      </w:tr>
    </w:tbl>
    <w:p w14:paraId="4525C3E0" w14:textId="77777777" w:rsidR="00FD17FB" w:rsidRDefault="00FD17FB" w:rsidP="00FD17FB">
      <w:pPr>
        <w:pStyle w:val="Standard"/>
        <w:jc w:val="both"/>
        <w:rPr>
          <w:rFonts w:ascii="Calibri" w:hAnsi="Calibri" w:cs="Calibri"/>
        </w:rPr>
      </w:pPr>
    </w:p>
    <w:p w14:paraId="6C98A8AE" w14:textId="22475226" w:rsidR="00020B76" w:rsidRDefault="002538B0" w:rsidP="00FD17F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CE5A84">
        <w:rPr>
          <w:rFonts w:ascii="Calibri" w:hAnsi="Calibri" w:cs="Calibri"/>
        </w:rPr>
        <w:t>edaňov</w:t>
      </w:r>
      <w:r>
        <w:rPr>
          <w:rFonts w:ascii="Calibri" w:hAnsi="Calibri" w:cs="Calibri"/>
        </w:rPr>
        <w:t>é</w:t>
      </w:r>
      <w:r w:rsidR="00CE5A84">
        <w:rPr>
          <w:rFonts w:ascii="Calibri" w:hAnsi="Calibri" w:cs="Calibri"/>
        </w:rPr>
        <w:t xml:space="preserve"> příjm</w:t>
      </w:r>
      <w:r>
        <w:rPr>
          <w:rFonts w:ascii="Calibri" w:hAnsi="Calibri" w:cs="Calibri"/>
        </w:rPr>
        <w:t>y byly překročeny o 17,55 %.  Z toho:</w:t>
      </w:r>
      <w:r w:rsidR="00CE5A84">
        <w:rPr>
          <w:rFonts w:ascii="Calibri" w:hAnsi="Calibri" w:cs="Calibri"/>
        </w:rPr>
        <w:t xml:space="preserve"> příjmy z lesního hospodářství o </w:t>
      </w:r>
      <w:r>
        <w:rPr>
          <w:rFonts w:ascii="Calibri" w:hAnsi="Calibri" w:cs="Calibri"/>
        </w:rPr>
        <w:t xml:space="preserve">2 808 072,- </w:t>
      </w:r>
      <w:r w:rsidR="00CE5A84">
        <w:rPr>
          <w:rFonts w:ascii="Calibri" w:hAnsi="Calibri" w:cs="Calibri"/>
        </w:rPr>
        <w:t xml:space="preserve"> Kč, příjmy z</w:t>
      </w:r>
      <w:r w:rsidR="00A86764">
        <w:rPr>
          <w:rFonts w:ascii="Calibri" w:hAnsi="Calibri" w:cs="Calibri"/>
        </w:rPr>
        <w:t> pronájmu Občerstvení Na Pláži o 4 500,- Kč, příjmy z pronájmu nebytových prostor o  74 591,- Kč</w:t>
      </w:r>
      <w:r w:rsidR="00DB1D20">
        <w:rPr>
          <w:rFonts w:ascii="Calibri" w:hAnsi="Calibri" w:cs="Calibri"/>
        </w:rPr>
        <w:t>, tj. především pronájem čp. 402, příjmy z pronájmu pozemků o 43 627,- Kč, př</w:t>
      </w:r>
      <w:r w:rsidR="004D5E38">
        <w:rPr>
          <w:rFonts w:ascii="Calibri" w:hAnsi="Calibri" w:cs="Calibri"/>
        </w:rPr>
        <w:t xml:space="preserve">íjmy </w:t>
      </w:r>
      <w:r w:rsidR="00411BC5">
        <w:rPr>
          <w:rFonts w:ascii="Calibri" w:hAnsi="Calibri" w:cs="Calibri"/>
        </w:rPr>
        <w:t>z výkupu železa a zpětného odběru elektrozařízení</w:t>
      </w:r>
      <w:r w:rsidR="004D5E38">
        <w:rPr>
          <w:rFonts w:ascii="Calibri" w:hAnsi="Calibri" w:cs="Calibri"/>
        </w:rPr>
        <w:t xml:space="preserve"> o 1</w:t>
      </w:r>
      <w:r w:rsidR="00411BC5">
        <w:rPr>
          <w:rFonts w:ascii="Calibri" w:hAnsi="Calibri" w:cs="Calibri"/>
        </w:rPr>
        <w:t>3 784,-</w:t>
      </w:r>
      <w:r w:rsidR="004D5E38">
        <w:rPr>
          <w:rFonts w:ascii="Calibri" w:hAnsi="Calibri" w:cs="Calibri"/>
        </w:rPr>
        <w:t xml:space="preserve"> Kč a </w:t>
      </w:r>
      <w:r w:rsidR="00C11B4B">
        <w:rPr>
          <w:rFonts w:ascii="Calibri" w:hAnsi="Calibri" w:cs="Calibri"/>
        </w:rPr>
        <w:t xml:space="preserve">příjmy </w:t>
      </w:r>
      <w:r w:rsidR="004D5E38">
        <w:rPr>
          <w:rFonts w:ascii="Calibri" w:hAnsi="Calibri" w:cs="Calibri"/>
        </w:rPr>
        <w:t>z</w:t>
      </w:r>
      <w:r w:rsidR="00411BC5">
        <w:rPr>
          <w:rFonts w:ascii="Calibri" w:hAnsi="Calibri" w:cs="Calibri"/>
        </w:rPr>
        <w:t>a poplatky ze sběrného dvora o 12 006,- Kč</w:t>
      </w:r>
      <w:r w:rsidR="00C11B4B">
        <w:rPr>
          <w:rFonts w:ascii="Calibri" w:hAnsi="Calibri" w:cs="Calibri"/>
        </w:rPr>
        <w:t xml:space="preserve"> a </w:t>
      </w:r>
      <w:r w:rsidR="004D5E38">
        <w:rPr>
          <w:rFonts w:ascii="Calibri" w:hAnsi="Calibri" w:cs="Calibri"/>
        </w:rPr>
        <w:t xml:space="preserve">  </w:t>
      </w:r>
      <w:r w:rsidR="00C11B4B">
        <w:rPr>
          <w:rFonts w:ascii="Calibri" w:hAnsi="Calibri" w:cs="Calibri"/>
        </w:rPr>
        <w:t>p</w:t>
      </w:r>
      <w:r w:rsidR="004D5E38">
        <w:rPr>
          <w:rFonts w:ascii="Calibri" w:hAnsi="Calibri" w:cs="Calibri"/>
        </w:rPr>
        <w:t xml:space="preserve">říjmy za přestupky o </w:t>
      </w:r>
      <w:r w:rsidR="00411BC5">
        <w:rPr>
          <w:rFonts w:ascii="Calibri" w:hAnsi="Calibri" w:cs="Calibri"/>
        </w:rPr>
        <w:t>13 977</w:t>
      </w:r>
      <w:r w:rsidR="004D5E38">
        <w:rPr>
          <w:rFonts w:ascii="Calibri" w:hAnsi="Calibri" w:cs="Calibri"/>
        </w:rPr>
        <w:t xml:space="preserve">,- Kč. </w:t>
      </w:r>
    </w:p>
    <w:p w14:paraId="54D8370C" w14:textId="24BE7659" w:rsidR="00FD17FB" w:rsidRDefault="004D5E38" w:rsidP="00FD17F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naplnění </w:t>
      </w:r>
      <w:r w:rsidR="00AE7AB4">
        <w:rPr>
          <w:rFonts w:ascii="Calibri" w:hAnsi="Calibri" w:cs="Calibri"/>
        </w:rPr>
        <w:t>kapitálovýc</w:t>
      </w:r>
      <w:r w:rsidR="00FD17FB">
        <w:rPr>
          <w:rFonts w:ascii="Calibri" w:hAnsi="Calibri" w:cs="Calibri"/>
        </w:rPr>
        <w:t xml:space="preserve">h příjmů o </w:t>
      </w:r>
      <w:r w:rsidR="00A22786">
        <w:rPr>
          <w:rFonts w:ascii="Calibri" w:hAnsi="Calibri" w:cs="Calibri"/>
        </w:rPr>
        <w:t>56</w:t>
      </w:r>
      <w:r w:rsidR="00FD17FB">
        <w:rPr>
          <w:rFonts w:ascii="Calibri" w:hAnsi="Calibri" w:cs="Calibri"/>
        </w:rPr>
        <w:t>,</w:t>
      </w:r>
      <w:r w:rsidR="00EA67D3">
        <w:rPr>
          <w:rFonts w:ascii="Calibri" w:hAnsi="Calibri" w:cs="Calibri"/>
        </w:rPr>
        <w:t>9</w:t>
      </w:r>
      <w:r w:rsidR="00A22786">
        <w:rPr>
          <w:rFonts w:ascii="Calibri" w:hAnsi="Calibri" w:cs="Calibri"/>
        </w:rPr>
        <w:t>4</w:t>
      </w:r>
      <w:r w:rsidR="00FD17FB">
        <w:rPr>
          <w:rFonts w:ascii="Calibri" w:hAnsi="Calibri" w:cs="Calibri"/>
        </w:rPr>
        <w:t xml:space="preserve"> % se podílí především  příjmy z pr</w:t>
      </w:r>
      <w:r w:rsidR="00AE7AB4">
        <w:rPr>
          <w:rFonts w:ascii="Calibri" w:hAnsi="Calibri" w:cs="Calibri"/>
        </w:rPr>
        <w:t>odeje</w:t>
      </w:r>
      <w:r w:rsidR="00FD17FB">
        <w:rPr>
          <w:rFonts w:ascii="Calibri" w:hAnsi="Calibri" w:cs="Calibri"/>
        </w:rPr>
        <w:t xml:space="preserve"> </w:t>
      </w:r>
      <w:r w:rsidR="00A22786">
        <w:rPr>
          <w:rFonts w:ascii="Calibri" w:hAnsi="Calibri" w:cs="Calibri"/>
        </w:rPr>
        <w:t xml:space="preserve">bytů </w:t>
      </w:r>
      <w:r w:rsidR="00FD17FB">
        <w:rPr>
          <w:rFonts w:ascii="Calibri" w:hAnsi="Calibri" w:cs="Calibri"/>
        </w:rPr>
        <w:t xml:space="preserve">   o </w:t>
      </w:r>
      <w:r w:rsidR="00A22786">
        <w:rPr>
          <w:rFonts w:ascii="Calibri" w:hAnsi="Calibri" w:cs="Calibri"/>
        </w:rPr>
        <w:t>1 042 594</w:t>
      </w:r>
      <w:r w:rsidR="00EA67D3">
        <w:rPr>
          <w:rFonts w:ascii="Calibri" w:hAnsi="Calibri" w:cs="Calibri"/>
        </w:rPr>
        <w:t>,</w:t>
      </w:r>
      <w:r w:rsidR="00AE7AB4">
        <w:rPr>
          <w:rFonts w:ascii="Calibri" w:hAnsi="Calibri" w:cs="Calibri"/>
        </w:rPr>
        <w:t>-</w:t>
      </w:r>
      <w:r w:rsidR="00FD17FB">
        <w:rPr>
          <w:rFonts w:ascii="Calibri" w:hAnsi="Calibri" w:cs="Calibri"/>
        </w:rPr>
        <w:t xml:space="preserve"> Kč oproti upravenému rozpočtu</w:t>
      </w:r>
      <w:r w:rsidR="00A22786">
        <w:rPr>
          <w:rFonts w:ascii="Calibri" w:hAnsi="Calibri" w:cs="Calibri"/>
        </w:rPr>
        <w:t xml:space="preserve"> a příjmy z prodeje pozemků vyšší o 620 829,- Kč.</w:t>
      </w:r>
      <w:r w:rsidR="00FD17FB">
        <w:rPr>
          <w:rFonts w:ascii="Calibri" w:hAnsi="Calibri" w:cs="Calibri"/>
        </w:rPr>
        <w:t>.</w:t>
      </w:r>
    </w:p>
    <w:p w14:paraId="37CC3D18" w14:textId="0C6639D2" w:rsidR="00491D32" w:rsidRDefault="00FD17FB" w:rsidP="00FD17F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Běžné výdaje</w:t>
      </w:r>
      <w:r w:rsidR="00C11B4B">
        <w:rPr>
          <w:rFonts w:ascii="Calibri" w:hAnsi="Calibri" w:cs="Calibri"/>
        </w:rPr>
        <w:t xml:space="preserve"> byly </w:t>
      </w:r>
      <w:r>
        <w:rPr>
          <w:rFonts w:ascii="Calibri" w:hAnsi="Calibri" w:cs="Calibri"/>
        </w:rPr>
        <w:t xml:space="preserve">nedočerpány  </w:t>
      </w:r>
      <w:r w:rsidR="00CE248A">
        <w:rPr>
          <w:rFonts w:ascii="Calibri" w:hAnsi="Calibri" w:cs="Calibri"/>
        </w:rPr>
        <w:t xml:space="preserve">u filmové distribuce a kina, </w:t>
      </w:r>
      <w:r w:rsidR="008A5D11">
        <w:rPr>
          <w:rFonts w:ascii="Calibri" w:hAnsi="Calibri" w:cs="Calibri"/>
        </w:rPr>
        <w:t xml:space="preserve"> u knihovny, a to na nákup materiálu, opravy a udržování, programové vybavení, cestovné a pohoštění. U ostatních záležitostí kultury (KD) jde především o </w:t>
      </w:r>
      <w:r w:rsidR="00CE248A">
        <w:rPr>
          <w:rFonts w:ascii="Calibri" w:hAnsi="Calibri" w:cs="Calibri"/>
        </w:rPr>
        <w:t>spotřeb</w:t>
      </w:r>
      <w:r w:rsidR="00D104CD">
        <w:rPr>
          <w:rFonts w:ascii="Calibri" w:hAnsi="Calibri" w:cs="Calibri"/>
        </w:rPr>
        <w:t>u</w:t>
      </w:r>
      <w:r w:rsidR="00CE248A">
        <w:rPr>
          <w:rFonts w:ascii="Calibri" w:hAnsi="Calibri" w:cs="Calibri"/>
        </w:rPr>
        <w:t xml:space="preserve"> pevných paliv</w:t>
      </w:r>
      <w:r w:rsidR="00855F1E">
        <w:rPr>
          <w:rFonts w:ascii="Calibri" w:hAnsi="Calibri" w:cs="Calibri"/>
        </w:rPr>
        <w:t xml:space="preserve">, </w:t>
      </w:r>
      <w:r w:rsidR="008A5D11">
        <w:rPr>
          <w:rFonts w:ascii="Calibri" w:hAnsi="Calibri" w:cs="Calibri"/>
        </w:rPr>
        <w:t>energií a vody</w:t>
      </w:r>
      <w:r w:rsidR="00D104CD">
        <w:rPr>
          <w:rFonts w:ascii="Calibri" w:hAnsi="Calibri" w:cs="Calibri"/>
        </w:rPr>
        <w:t>. U kulturní komise zůstaly nedočerpány položky na pohoštění, materiál a ostatní služby. U ostatní zájmové činnosti</w:t>
      </w:r>
      <w:r w:rsidR="00AD0F6F">
        <w:rPr>
          <w:rFonts w:ascii="Calibri" w:hAnsi="Calibri" w:cs="Calibri"/>
        </w:rPr>
        <w:t xml:space="preserve"> položky na nákup materiálu a opravy. </w:t>
      </w:r>
      <w:r w:rsidR="00491D32">
        <w:rPr>
          <w:rFonts w:ascii="Calibri" w:hAnsi="Calibri" w:cs="Calibri"/>
        </w:rPr>
        <w:t>U nebytového hospodářství a veřejného osvětlení nebyly nevyčerpány prostředky na služby. U lokálního zásobování teplem na opravy a údržbu. U péče o vzhled obcí a veřejnou zeleň</w:t>
      </w:r>
      <w:r w:rsidR="00567CC6">
        <w:rPr>
          <w:rFonts w:ascii="Calibri" w:hAnsi="Calibri" w:cs="Calibri"/>
        </w:rPr>
        <w:t xml:space="preserve"> nebyly naplněny výdaje na položce nákupu materiálu, pořízení drobného dlouhodobého majetku, u požární ochrany zůstává nedočerpána položka na spotřebu vody, u zastupitelstva obce na pohoštění a služby. U činnosti místní správy na ochranné pomůcky a zdravotnický materiál</w:t>
      </w:r>
      <w:r w:rsidR="009C6F39">
        <w:rPr>
          <w:rFonts w:ascii="Calibri" w:hAnsi="Calibri" w:cs="Calibri"/>
        </w:rPr>
        <w:t>, školení a cestovné.</w:t>
      </w:r>
    </w:p>
    <w:p w14:paraId="2E0BD077" w14:textId="5799BA45" w:rsidR="00FD17FB" w:rsidRDefault="00491D32" w:rsidP="00FD17F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Kapitál</w:t>
      </w:r>
      <w:r w:rsidR="00FD17FB">
        <w:rPr>
          <w:rFonts w:ascii="Calibri" w:hAnsi="Calibri" w:cs="Calibri"/>
        </w:rPr>
        <w:t xml:space="preserve">ové výdaje – nebyly vyčerpány prostředky </w:t>
      </w:r>
      <w:r w:rsidR="008A5C53">
        <w:rPr>
          <w:rFonts w:ascii="Calibri" w:hAnsi="Calibri" w:cs="Calibri"/>
        </w:rPr>
        <w:t xml:space="preserve">u </w:t>
      </w:r>
      <w:r w:rsidR="00C11B4B">
        <w:rPr>
          <w:rFonts w:ascii="Calibri" w:hAnsi="Calibri" w:cs="Calibri"/>
        </w:rPr>
        <w:t>silnic</w:t>
      </w:r>
      <w:r w:rsidR="009E0489">
        <w:rPr>
          <w:rFonts w:ascii="Calibri" w:hAnsi="Calibri" w:cs="Calibri"/>
        </w:rPr>
        <w:t xml:space="preserve">, </w:t>
      </w:r>
      <w:r w:rsidR="00607C59">
        <w:rPr>
          <w:rFonts w:ascii="Calibri" w:hAnsi="Calibri" w:cs="Calibri"/>
        </w:rPr>
        <w:t xml:space="preserve">vodních děl v zemědělské krajině, </w:t>
      </w:r>
      <w:r w:rsidR="009E0489">
        <w:rPr>
          <w:rFonts w:ascii="Calibri" w:hAnsi="Calibri" w:cs="Calibri"/>
        </w:rPr>
        <w:t>u MŠ, dále u bytového hospodářství</w:t>
      </w:r>
      <w:r w:rsidR="008A5C53">
        <w:rPr>
          <w:rFonts w:ascii="Calibri" w:hAnsi="Calibri" w:cs="Calibri"/>
        </w:rPr>
        <w:t xml:space="preserve">, </w:t>
      </w:r>
      <w:r w:rsidR="00905F27">
        <w:rPr>
          <w:rFonts w:ascii="Calibri" w:hAnsi="Calibri" w:cs="Calibri"/>
        </w:rPr>
        <w:t>u</w:t>
      </w:r>
      <w:r w:rsidR="007E3ACF">
        <w:rPr>
          <w:rFonts w:ascii="Calibri" w:hAnsi="Calibri" w:cs="Calibri"/>
        </w:rPr>
        <w:t xml:space="preserve"> veřejného osvětlení, územního plánování</w:t>
      </w:r>
      <w:r w:rsidR="00A97000">
        <w:rPr>
          <w:rFonts w:ascii="Calibri" w:hAnsi="Calibri" w:cs="Calibri"/>
        </w:rPr>
        <w:t xml:space="preserve"> a  pohřebnictví.</w:t>
      </w:r>
    </w:p>
    <w:p w14:paraId="1649249F" w14:textId="77777777" w:rsidR="00FD17FB" w:rsidRDefault="00FD17FB" w:rsidP="00FD17FB">
      <w:pPr>
        <w:pStyle w:val="Standard"/>
        <w:jc w:val="both"/>
      </w:pPr>
    </w:p>
    <w:p w14:paraId="0F0EB4DE" w14:textId="77777777" w:rsidR="00FD17FB" w:rsidRDefault="00FD17FB" w:rsidP="00FD17FB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Hospodářská činnost města</w:t>
      </w:r>
    </w:p>
    <w:p w14:paraId="423D589A" w14:textId="77777777" w:rsidR="00FD17FB" w:rsidRDefault="00FD17FB" w:rsidP="00FD17FB">
      <w:pPr>
        <w:pStyle w:val="Standard"/>
      </w:pPr>
    </w:p>
    <w:p w14:paraId="467CEF60" w14:textId="77777777" w:rsidR="00FD17FB" w:rsidRDefault="00FD17FB" w:rsidP="00FD17F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Město vedlo hospodářskou činnost na tyto výnosy a související náklady:</w:t>
      </w:r>
    </w:p>
    <w:p w14:paraId="41F81123" w14:textId="77777777" w:rsidR="00FD17FB" w:rsidRDefault="00FD17FB" w:rsidP="00FD17FB">
      <w:pPr>
        <w:pStyle w:val="Standard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Provoz kempu</w:t>
      </w:r>
    </w:p>
    <w:p w14:paraId="64B64EB1" w14:textId="62E7773B" w:rsidR="00FD17FB" w:rsidRDefault="00FD17FB" w:rsidP="00FD17F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Hospodářský výsledek k 31.12.20</w:t>
      </w:r>
      <w:r w:rsidR="00905F27">
        <w:rPr>
          <w:rFonts w:ascii="Calibri" w:hAnsi="Calibri" w:cs="Calibri"/>
        </w:rPr>
        <w:t>2</w:t>
      </w:r>
      <w:r w:rsidR="00A9700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:  </w:t>
      </w:r>
      <w:r w:rsidR="00A97000">
        <w:rPr>
          <w:rFonts w:ascii="Calibri" w:hAnsi="Calibri" w:cs="Calibri"/>
        </w:rPr>
        <w:t>39 249,33</w:t>
      </w:r>
      <w:r>
        <w:rPr>
          <w:rFonts w:ascii="Calibri" w:hAnsi="Calibri" w:cs="Calibri"/>
        </w:rPr>
        <w:t xml:space="preserve"> Kč</w:t>
      </w:r>
    </w:p>
    <w:p w14:paraId="45CB659E" w14:textId="77777777" w:rsidR="009011E5" w:rsidRDefault="00FD17FB" w:rsidP="00FD17F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 roce 20</w:t>
      </w:r>
      <w:r w:rsidR="00905F27">
        <w:rPr>
          <w:rFonts w:ascii="Calibri" w:hAnsi="Calibri" w:cs="Calibri"/>
        </w:rPr>
        <w:t>2</w:t>
      </w:r>
      <w:r w:rsidR="00A9700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C15092">
        <w:rPr>
          <w:rFonts w:ascii="Calibri" w:hAnsi="Calibri" w:cs="Calibri"/>
        </w:rPr>
        <w:t>byla prováděna běžná</w:t>
      </w:r>
      <w:r>
        <w:rPr>
          <w:rFonts w:ascii="Calibri" w:hAnsi="Calibri" w:cs="Calibri"/>
        </w:rPr>
        <w:t xml:space="preserve"> údržba</w:t>
      </w:r>
      <w:r w:rsidR="009011E5">
        <w:rPr>
          <w:rFonts w:ascii="Calibri" w:hAnsi="Calibri" w:cs="Calibri"/>
        </w:rPr>
        <w:t xml:space="preserve"> celého kempu.</w:t>
      </w:r>
    </w:p>
    <w:p w14:paraId="3249C91F" w14:textId="77777777" w:rsidR="009011E5" w:rsidRDefault="009011E5" w:rsidP="00FD17FB">
      <w:pPr>
        <w:pStyle w:val="Standard"/>
        <w:rPr>
          <w:rFonts w:ascii="Calibri" w:hAnsi="Calibri" w:cs="Calibri"/>
        </w:rPr>
      </w:pPr>
    </w:p>
    <w:p w14:paraId="40F5DA7B" w14:textId="2706286E" w:rsidR="00FD17FB" w:rsidRDefault="00905F27" w:rsidP="00FD17FB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D17FB">
        <w:rPr>
          <w:rFonts w:ascii="Calibri" w:hAnsi="Calibri" w:cs="Calibri"/>
        </w:rPr>
        <w:t xml:space="preserve">   </w:t>
      </w:r>
    </w:p>
    <w:p w14:paraId="32CB7607" w14:textId="77777777" w:rsidR="00FD17FB" w:rsidRDefault="00FD17FB" w:rsidP="00FD17FB">
      <w:pPr>
        <w:pStyle w:val="Standard"/>
      </w:pPr>
    </w:p>
    <w:p w14:paraId="427BC01C" w14:textId="77777777" w:rsidR="00FD17FB" w:rsidRDefault="00FD17FB" w:rsidP="00FD17FB">
      <w:pPr>
        <w:pStyle w:val="Standard"/>
        <w:numPr>
          <w:ilvl w:val="0"/>
          <w:numId w:val="1"/>
        </w:numPr>
        <w:ind w:left="714" w:hanging="357"/>
        <w:rPr>
          <w:b/>
          <w:bCs/>
        </w:rPr>
      </w:pPr>
      <w:r>
        <w:rPr>
          <w:b/>
          <w:bCs/>
        </w:rPr>
        <w:lastRenderedPageBreak/>
        <w:t>Údaje o hospodaření s majetkem a dalších finančních operací</w:t>
      </w:r>
    </w:p>
    <w:p w14:paraId="2085DCA6" w14:textId="77777777" w:rsidR="00FD17FB" w:rsidRDefault="00FD17FB" w:rsidP="00FD17FB">
      <w:pPr>
        <w:pStyle w:val="Standard"/>
        <w:jc w:val="both"/>
        <w:rPr>
          <w:bCs/>
        </w:rPr>
      </w:pPr>
    </w:p>
    <w:p w14:paraId="4A6E840D" w14:textId="77777777" w:rsidR="00FD17FB" w:rsidRDefault="00FD17FB" w:rsidP="00FD17FB">
      <w:pPr>
        <w:pStyle w:val="Standard"/>
        <w:jc w:val="both"/>
      </w:pPr>
      <w:r>
        <w:rPr>
          <w:rFonts w:ascii="Calibri" w:hAnsi="Calibri" w:cs="Calibri"/>
          <w:bCs/>
        </w:rPr>
        <w:t xml:space="preserve">Rozvaha, Výkaz zisků a ztráty a Příloha účetní závěrky jsou obsaženy v Příloze č.2 a jsou k nahlédnutí na městském úřadu u ekonoma města </w:t>
      </w:r>
      <w:r>
        <w:rPr>
          <w:rFonts w:ascii="Calibri" w:hAnsi="Calibri" w:cs="Calibri"/>
        </w:rPr>
        <w:t>nebo dálkovým přístupem na www.jesenice-ra.cz.</w:t>
      </w:r>
      <w:r>
        <w:rPr>
          <w:rFonts w:ascii="Calibri" w:hAnsi="Calibri" w:cs="Calibri"/>
          <w:bCs/>
        </w:rPr>
        <w:t xml:space="preserve"> Výkazy obsahují údaje o stavu a vývoji majetku za běžný rok a dalších finančních operacích.</w:t>
      </w:r>
    </w:p>
    <w:p w14:paraId="0CCCC5F6" w14:textId="77777777" w:rsidR="00FD17FB" w:rsidRDefault="00FD17FB" w:rsidP="00FD17FB">
      <w:pPr>
        <w:pStyle w:val="Standard"/>
        <w:rPr>
          <w:bCs/>
        </w:rPr>
      </w:pPr>
    </w:p>
    <w:p w14:paraId="26D31CAD" w14:textId="48AC462C" w:rsidR="00FD17FB" w:rsidRDefault="00FD17FB" w:rsidP="00FD17FB">
      <w:pPr>
        <w:pStyle w:val="Standard"/>
        <w:rPr>
          <w:bCs/>
        </w:rPr>
      </w:pPr>
    </w:p>
    <w:p w14:paraId="140CD9C2" w14:textId="77777777" w:rsidR="00E104E1" w:rsidRDefault="00E104E1" w:rsidP="00FD17FB">
      <w:pPr>
        <w:pStyle w:val="Standard"/>
        <w:rPr>
          <w:bCs/>
        </w:rPr>
      </w:pPr>
    </w:p>
    <w:p w14:paraId="0BFFD611" w14:textId="77777777" w:rsidR="00FD17FB" w:rsidRDefault="00FD17FB" w:rsidP="00FD17FB">
      <w:pPr>
        <w:pStyle w:val="Standard"/>
        <w:numPr>
          <w:ilvl w:val="0"/>
          <w:numId w:val="1"/>
        </w:numPr>
        <w:ind w:left="714" w:hanging="357"/>
        <w:rPr>
          <w:b/>
          <w:bCs/>
        </w:rPr>
      </w:pPr>
      <w:r>
        <w:rPr>
          <w:b/>
          <w:bCs/>
        </w:rPr>
        <w:t>Stav účelových fondů a finančních aktiv</w:t>
      </w:r>
    </w:p>
    <w:p w14:paraId="70C40D02" w14:textId="77777777" w:rsidR="00FD17FB" w:rsidRDefault="00FD17FB" w:rsidP="00FD17FB">
      <w:pPr>
        <w:pStyle w:val="Standard"/>
        <w:rPr>
          <w:b/>
          <w:bCs/>
        </w:rPr>
      </w:pPr>
    </w:p>
    <w:p w14:paraId="2C3406D4" w14:textId="5FE8F437" w:rsidR="00FD17FB" w:rsidRDefault="00FD17FB" w:rsidP="00FD17FB">
      <w:pPr>
        <w:pStyle w:val="Standard"/>
        <w:jc w:val="both"/>
      </w:pPr>
      <w:r>
        <w:t>4.1. Fond rozvoje bydlení</w:t>
      </w:r>
      <w:r>
        <w:tab/>
      </w:r>
      <w:r>
        <w:tab/>
      </w:r>
      <w:r>
        <w:tab/>
        <w:t>stav k 31.12.20</w:t>
      </w:r>
      <w:r w:rsidR="00E104E1">
        <w:t>2</w:t>
      </w:r>
      <w:r w:rsidR="00B57E61">
        <w:t>1</w:t>
      </w:r>
      <w:r>
        <w:t xml:space="preserve">            </w:t>
      </w:r>
      <w:r w:rsidR="00E104E1">
        <w:t>9</w:t>
      </w:r>
      <w:r w:rsidR="00B57E61">
        <w:t>32 437,88</w:t>
      </w:r>
      <w:r>
        <w:t xml:space="preserve"> Kč</w:t>
      </w:r>
      <w:r>
        <w:tab/>
      </w:r>
    </w:p>
    <w:p w14:paraId="1C1BA03F" w14:textId="77777777" w:rsidR="00B57E61" w:rsidRDefault="00FD17FB" w:rsidP="00FD17FB">
      <w:pPr>
        <w:pStyle w:val="Standard"/>
        <w:jc w:val="both"/>
      </w:pPr>
      <w:r>
        <w:t xml:space="preserve">Příjmy fondu tvořily splátky z půjček poskytnutých v minulých letech a úroky, výdaje fondu </w:t>
      </w:r>
      <w:r w:rsidR="00E104E1">
        <w:t>by</w:t>
      </w:r>
      <w:r>
        <w:t>ly</w:t>
      </w:r>
    </w:p>
    <w:p w14:paraId="62F6CBA7" w14:textId="5262479B" w:rsidR="00FD17FB" w:rsidRDefault="00B57E61" w:rsidP="00FD17FB">
      <w:pPr>
        <w:pStyle w:val="Standard"/>
        <w:jc w:val="both"/>
      </w:pPr>
      <w:r>
        <w:t>80 000 Kč.</w:t>
      </w:r>
    </w:p>
    <w:p w14:paraId="30EFC14D" w14:textId="77777777" w:rsidR="00FD17FB" w:rsidRDefault="00FD17FB" w:rsidP="00FD17FB">
      <w:pPr>
        <w:pStyle w:val="Standard"/>
        <w:jc w:val="both"/>
      </w:pPr>
    </w:p>
    <w:p w14:paraId="78D77592" w14:textId="77777777" w:rsidR="00FD17FB" w:rsidRDefault="00FD17FB" w:rsidP="00FD17FB">
      <w:pPr>
        <w:pStyle w:val="Standard"/>
        <w:jc w:val="both"/>
      </w:pPr>
    </w:p>
    <w:p w14:paraId="7CC650A1" w14:textId="2C86D8DF" w:rsidR="00FD17FB" w:rsidRDefault="00FD17FB" w:rsidP="00FD17FB">
      <w:pPr>
        <w:pStyle w:val="Standard"/>
        <w:jc w:val="both"/>
      </w:pPr>
      <w:r>
        <w:t>4.2. Sociální fond</w:t>
      </w:r>
      <w:r>
        <w:tab/>
      </w:r>
      <w:r>
        <w:tab/>
      </w:r>
      <w:r>
        <w:tab/>
      </w:r>
      <w:r>
        <w:tab/>
        <w:t>stav k 31.12.20</w:t>
      </w:r>
      <w:r w:rsidR="00C1394B">
        <w:t>2</w:t>
      </w:r>
      <w:r w:rsidR="00B57E61">
        <w:t>1</w:t>
      </w:r>
      <w:r>
        <w:tab/>
        <w:t xml:space="preserve">     </w:t>
      </w:r>
      <w:r w:rsidR="00B57E61">
        <w:t>20</w:t>
      </w:r>
      <w:r w:rsidR="00C1394B">
        <w:t> </w:t>
      </w:r>
      <w:r w:rsidR="00B57E61">
        <w:t>365</w:t>
      </w:r>
      <w:r w:rsidR="00C1394B">
        <w:t>,</w:t>
      </w:r>
      <w:r w:rsidR="00B57E61">
        <w:t>48</w:t>
      </w:r>
      <w:r>
        <w:t xml:space="preserve"> Kč</w:t>
      </w:r>
    </w:p>
    <w:p w14:paraId="5F103496" w14:textId="77777777" w:rsidR="00FD17FB" w:rsidRDefault="00FD17FB" w:rsidP="00FD17FB">
      <w:pPr>
        <w:pStyle w:val="Standard"/>
        <w:jc w:val="both"/>
      </w:pPr>
      <w:r>
        <w:t>Tvorba a čerpání fondu se řídí rozpočtem města a Směrnicí pro tvorbu a použití sociálního fondu.</w:t>
      </w:r>
    </w:p>
    <w:p w14:paraId="0BBE4153" w14:textId="77777777" w:rsidR="00FD17FB" w:rsidRDefault="00FD17FB" w:rsidP="00FD17FB">
      <w:pPr>
        <w:pStyle w:val="Standard"/>
      </w:pPr>
    </w:p>
    <w:p w14:paraId="1CDCD709" w14:textId="77777777" w:rsidR="00FD17FB" w:rsidRDefault="00FD17FB" w:rsidP="00FD17FB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Přijaté úvěry</w:t>
      </w:r>
    </w:p>
    <w:p w14:paraId="5F322B7D" w14:textId="77777777" w:rsidR="00FD17FB" w:rsidRDefault="00FD17FB" w:rsidP="00FD17FB">
      <w:pPr>
        <w:pStyle w:val="Standard"/>
      </w:pPr>
    </w:p>
    <w:p w14:paraId="22BB5598" w14:textId="233A0C63" w:rsidR="00FD17FB" w:rsidRDefault="00FD17FB" w:rsidP="00FD17FB">
      <w:pPr>
        <w:pStyle w:val="Standard"/>
        <w:ind w:firstLine="360"/>
        <w:jc w:val="both"/>
      </w:pPr>
      <w:r>
        <w:t>V roce 2011 podepsalo město smlouvu o úvěru ve výši 8 mil. Kč se Státním fondem rozvoje bydlení. Z tohoto úvěru město čerpalo na opravy vlastního bytového fondu - opravy kanalizace, fasády, elektroinstalace apod.). V roce 20</w:t>
      </w:r>
      <w:r w:rsidR="00C1394B">
        <w:t>2</w:t>
      </w:r>
      <w:r w:rsidR="00B57E61">
        <w:t>1</w:t>
      </w:r>
      <w:r>
        <w:t xml:space="preserve"> město uhradilo </w:t>
      </w:r>
      <w:r w:rsidR="00B57E61">
        <w:t>poslední splátku ve výši 307 973,44 Kč</w:t>
      </w:r>
      <w:r>
        <w:t>.</w:t>
      </w:r>
    </w:p>
    <w:p w14:paraId="07CF7360" w14:textId="14BFE177" w:rsidR="00585E9E" w:rsidRDefault="00585E9E" w:rsidP="00FD17FB">
      <w:pPr>
        <w:pStyle w:val="Standard"/>
        <w:ind w:firstLine="360"/>
        <w:jc w:val="both"/>
      </w:pPr>
      <w:r>
        <w:t xml:space="preserve">V roce 2018 </w:t>
      </w:r>
      <w:r w:rsidR="00B11E73">
        <w:t xml:space="preserve">uzavřelo město s ČSOB, a.s., smlouvu o úvěru na 7 500 000,-Kč na nákup nemovitosti čp.420 včetně zastavěné plochy. </w:t>
      </w:r>
      <w:r w:rsidR="001B5D3D">
        <w:t xml:space="preserve">V roce 2021 město zaplatilo </w:t>
      </w:r>
      <w:r w:rsidR="00DC71B3">
        <w:t>925 908,05</w:t>
      </w:r>
      <w:r w:rsidR="001B5D3D">
        <w:t xml:space="preserve"> Kč (splátka 782 640, úrok </w:t>
      </w:r>
      <w:r w:rsidR="00DC71B3">
        <w:t>140 268,05 Kč, poplatek za správu úvěru 3 000,- Kč).</w:t>
      </w:r>
      <w:r w:rsidR="00B11E73">
        <w:t>Úvěr je splatný k 25.7.2028.</w:t>
      </w:r>
      <w:r w:rsidR="001B5D3D">
        <w:t xml:space="preserve"> </w:t>
      </w:r>
    </w:p>
    <w:p w14:paraId="3C89E478" w14:textId="77777777" w:rsidR="00FD17FB" w:rsidRDefault="00FD17FB" w:rsidP="00FD17FB">
      <w:pPr>
        <w:pStyle w:val="Standard"/>
        <w:ind w:firstLine="360"/>
        <w:jc w:val="both"/>
      </w:pPr>
    </w:p>
    <w:p w14:paraId="110EAB16" w14:textId="77777777" w:rsidR="00FD17FB" w:rsidRDefault="00FD17FB" w:rsidP="00FD17FB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 xml:space="preserve"> Hospodaření příspěvkové organizace zřízené městem</w:t>
      </w:r>
    </w:p>
    <w:p w14:paraId="7AC61626" w14:textId="77777777" w:rsidR="00FD17FB" w:rsidRDefault="00FD17FB" w:rsidP="00FD17FB">
      <w:pPr>
        <w:pStyle w:val="Standard"/>
      </w:pPr>
    </w:p>
    <w:p w14:paraId="1C4CA1A0" w14:textId="5DED0402" w:rsidR="00FD17FB" w:rsidRDefault="00FD17FB" w:rsidP="00FD17FB">
      <w:pPr>
        <w:pStyle w:val="Standard"/>
        <w:jc w:val="both"/>
      </w:pPr>
      <w:r>
        <w:rPr>
          <w:rFonts w:ascii="Calibri" w:hAnsi="Calibri" w:cs="Calibri"/>
          <w:i/>
        </w:rPr>
        <w:t>Základní škola a mateřská škola Jesenice</w:t>
      </w:r>
      <w:r>
        <w:rPr>
          <w:rFonts w:ascii="Calibri" w:hAnsi="Calibri" w:cs="Calibri"/>
        </w:rPr>
        <w:t>: výsledek hospodaření k 31.12.20</w:t>
      </w:r>
      <w:r w:rsidR="00C1394B">
        <w:rPr>
          <w:rFonts w:ascii="Calibri" w:hAnsi="Calibri" w:cs="Calibri"/>
        </w:rPr>
        <w:t>2</w:t>
      </w:r>
      <w:r w:rsidR="00DC71B3">
        <w:rPr>
          <w:rFonts w:ascii="Calibri" w:hAnsi="Calibri" w:cs="Calibri"/>
        </w:rPr>
        <w:t>1</w:t>
      </w:r>
      <w:r w:rsidR="00B11E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: </w:t>
      </w:r>
      <w:r w:rsidR="00DC71B3">
        <w:rPr>
          <w:rFonts w:ascii="Calibri" w:hAnsi="Calibri" w:cs="Calibri"/>
        </w:rPr>
        <w:t>-48 555,83</w:t>
      </w:r>
      <w:r>
        <w:rPr>
          <w:rFonts w:ascii="Calibri" w:hAnsi="Calibri" w:cs="Calibri"/>
        </w:rPr>
        <w:t xml:space="preserve"> Kč, z toho hlavní činnost -</w:t>
      </w:r>
      <w:r w:rsidR="00DC71B3">
        <w:rPr>
          <w:rFonts w:ascii="Calibri" w:hAnsi="Calibri" w:cs="Calibri"/>
        </w:rPr>
        <w:t>179 199,40</w:t>
      </w:r>
      <w:r>
        <w:rPr>
          <w:rFonts w:ascii="Calibri" w:hAnsi="Calibri" w:cs="Calibri"/>
        </w:rPr>
        <w:t xml:space="preserve"> Kč, hospodářská činnost </w:t>
      </w:r>
      <w:r w:rsidR="00C1394B">
        <w:rPr>
          <w:rFonts w:ascii="Calibri" w:hAnsi="Calibri" w:cs="Calibri"/>
        </w:rPr>
        <w:t>1</w:t>
      </w:r>
      <w:r w:rsidR="00DC71B3">
        <w:rPr>
          <w:rFonts w:ascii="Calibri" w:hAnsi="Calibri" w:cs="Calibri"/>
        </w:rPr>
        <w:t>3</w:t>
      </w:r>
      <w:r w:rsidR="00C1394B">
        <w:rPr>
          <w:rFonts w:ascii="Calibri" w:hAnsi="Calibri" w:cs="Calibri"/>
        </w:rPr>
        <w:t>0 64</w:t>
      </w:r>
      <w:r w:rsidR="00DC71B3">
        <w:rPr>
          <w:rFonts w:ascii="Calibri" w:hAnsi="Calibri" w:cs="Calibri"/>
        </w:rPr>
        <w:t>3</w:t>
      </w:r>
      <w:r w:rsidR="00C1394B">
        <w:rPr>
          <w:rFonts w:ascii="Calibri" w:hAnsi="Calibri" w:cs="Calibri"/>
        </w:rPr>
        <w:t>,5</w:t>
      </w:r>
      <w:r w:rsidR="00DC71B3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Kč.</w:t>
      </w:r>
    </w:p>
    <w:p w14:paraId="42E1274E" w14:textId="7B0A40FA" w:rsidR="00FD17FB" w:rsidRDefault="00FD17FB" w:rsidP="00FD17F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Návrh finančního vypořádání byl předložen na zasedání rady města </w:t>
      </w:r>
      <w:r w:rsidR="00967880">
        <w:rPr>
          <w:rFonts w:ascii="Calibri" w:hAnsi="Calibri" w:cs="Calibri"/>
        </w:rPr>
        <w:t xml:space="preserve">Jesenice </w:t>
      </w:r>
      <w:r>
        <w:rPr>
          <w:rFonts w:ascii="Calibri" w:hAnsi="Calibri" w:cs="Calibri"/>
        </w:rPr>
        <w:t xml:space="preserve">dne </w:t>
      </w:r>
      <w:r w:rsidR="00967880">
        <w:rPr>
          <w:rFonts w:ascii="Calibri" w:hAnsi="Calibri" w:cs="Calibri"/>
        </w:rPr>
        <w:t>15</w:t>
      </w:r>
      <w:r>
        <w:rPr>
          <w:rFonts w:ascii="Calibri" w:hAnsi="Calibri" w:cs="Calibri"/>
        </w:rPr>
        <w:t>.3.20</w:t>
      </w:r>
      <w:r w:rsidR="00393C64">
        <w:rPr>
          <w:rFonts w:ascii="Calibri" w:hAnsi="Calibri" w:cs="Calibri"/>
        </w:rPr>
        <w:t>2</w:t>
      </w:r>
      <w:r w:rsidR="0096788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Rada města rozhodla, že </w:t>
      </w:r>
      <w:r w:rsidR="00080B4F">
        <w:rPr>
          <w:rFonts w:ascii="Calibri" w:hAnsi="Calibri" w:cs="Calibri"/>
        </w:rPr>
        <w:t>ztráta</w:t>
      </w:r>
      <w:r>
        <w:rPr>
          <w:rFonts w:ascii="Calibri" w:hAnsi="Calibri" w:cs="Calibri"/>
        </w:rPr>
        <w:t xml:space="preserve"> za rok 20</w:t>
      </w:r>
      <w:r w:rsidR="00393C64">
        <w:rPr>
          <w:rFonts w:ascii="Calibri" w:hAnsi="Calibri" w:cs="Calibri"/>
        </w:rPr>
        <w:t>2</w:t>
      </w:r>
      <w:r w:rsidR="00080B4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bude </w:t>
      </w:r>
      <w:r w:rsidR="00393C64">
        <w:rPr>
          <w:rFonts w:ascii="Calibri" w:hAnsi="Calibri" w:cs="Calibri"/>
        </w:rPr>
        <w:t>p</w:t>
      </w:r>
      <w:r w:rsidR="00080B4F">
        <w:rPr>
          <w:rFonts w:ascii="Calibri" w:hAnsi="Calibri" w:cs="Calibri"/>
        </w:rPr>
        <w:t>oužita z</w:t>
      </w:r>
      <w:r w:rsidR="00393C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rezervního fondu (usnesení č.</w:t>
      </w:r>
      <w:r w:rsidR="00393C64">
        <w:rPr>
          <w:rFonts w:ascii="Calibri" w:hAnsi="Calibri" w:cs="Calibri"/>
        </w:rPr>
        <w:t>1</w:t>
      </w:r>
      <w:r w:rsidR="00967880">
        <w:rPr>
          <w:rFonts w:ascii="Calibri" w:hAnsi="Calibri" w:cs="Calibri"/>
        </w:rPr>
        <w:t>647</w:t>
      </w:r>
      <w:r>
        <w:rPr>
          <w:rFonts w:ascii="Calibri" w:hAnsi="Calibri" w:cs="Calibri"/>
        </w:rPr>
        <w:t>/</w:t>
      </w:r>
      <w:r w:rsidR="00393C64">
        <w:rPr>
          <w:rFonts w:ascii="Calibri" w:hAnsi="Calibri" w:cs="Calibri"/>
        </w:rPr>
        <w:t>2</w:t>
      </w:r>
      <w:r w:rsidR="00967880">
        <w:rPr>
          <w:rFonts w:ascii="Calibri" w:hAnsi="Calibri" w:cs="Calibri"/>
        </w:rPr>
        <w:t>2</w:t>
      </w:r>
      <w:r>
        <w:rPr>
          <w:rFonts w:ascii="Calibri" w:hAnsi="Calibri" w:cs="Calibri"/>
        </w:rPr>
        <w:t>).</w:t>
      </w:r>
    </w:p>
    <w:p w14:paraId="52ADAD4F" w14:textId="77777777" w:rsidR="00FD17FB" w:rsidRDefault="00FD17FB" w:rsidP="00FD17FB">
      <w:pPr>
        <w:pStyle w:val="Standard"/>
        <w:jc w:val="both"/>
        <w:rPr>
          <w:rFonts w:ascii="Calibri" w:hAnsi="Calibri" w:cs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FD17FB" w14:paraId="62DC796C" w14:textId="77777777" w:rsidTr="00E76ED0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E7E99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97AF" w14:textId="77777777" w:rsidR="00FD17FB" w:rsidRDefault="00FD17FB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Fond odměn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0830" w14:textId="77777777" w:rsidR="00FD17FB" w:rsidRDefault="00FD17FB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FKSP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FDB1" w14:textId="77777777" w:rsidR="00FD17FB" w:rsidRDefault="00FD17FB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Fond rezervní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E4A7D" w14:textId="77777777" w:rsidR="00FD17FB" w:rsidRDefault="00FD17FB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Fond investiční</w:t>
            </w:r>
          </w:p>
        </w:tc>
      </w:tr>
      <w:tr w:rsidR="00FD17FB" w14:paraId="481EDBDE" w14:textId="77777777" w:rsidTr="00E76ED0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B002C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Počáteční stav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26CF3" w14:textId="77777777" w:rsidR="00FD17FB" w:rsidRDefault="00FD17FB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201 173,00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A5BB" w14:textId="2DE89E54" w:rsidR="00FD17FB" w:rsidRDefault="00080B4F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111 176,02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4CFB9" w14:textId="42FA6AD3" w:rsidR="00FD17FB" w:rsidRDefault="00393C64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080B4F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 </w:t>
            </w:r>
            <w:r w:rsidR="00080B4F">
              <w:rPr>
                <w:rFonts w:ascii="Calibri" w:hAnsi="Calibri" w:cs="Calibri"/>
              </w:rPr>
              <w:t>924</w:t>
            </w:r>
            <w:r>
              <w:rPr>
                <w:rFonts w:ascii="Calibri" w:hAnsi="Calibri" w:cs="Calibri"/>
              </w:rPr>
              <w:t>,</w:t>
            </w:r>
            <w:r w:rsidR="00080B4F">
              <w:rPr>
                <w:rFonts w:ascii="Calibri" w:hAnsi="Calibri" w:cs="Calibri"/>
              </w:rPr>
              <w:t>60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CF69" w14:textId="580A6832" w:rsidR="00FD17FB" w:rsidRDefault="00080B4F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107 543,83</w:t>
            </w:r>
          </w:p>
        </w:tc>
      </w:tr>
      <w:tr w:rsidR="00FD17FB" w14:paraId="1D7AA6C9" w14:textId="77777777" w:rsidTr="00E76ED0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9CA0" w14:textId="77777777" w:rsidR="00FD17FB" w:rsidRDefault="00FD17FB" w:rsidP="00E76ED0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Konečný stav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6A32F" w14:textId="77777777" w:rsidR="00FD17FB" w:rsidRDefault="00FD17FB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201 173,00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FBA0" w14:textId="39B893E4" w:rsidR="00FD17FB" w:rsidRDefault="00393C64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80B4F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1 1</w:t>
            </w:r>
            <w:r w:rsidR="00080B4F">
              <w:rPr>
                <w:rFonts w:ascii="Calibri" w:hAnsi="Calibri" w:cs="Calibri"/>
              </w:rPr>
              <w:t>88</w:t>
            </w:r>
            <w:r>
              <w:rPr>
                <w:rFonts w:ascii="Calibri" w:hAnsi="Calibri" w:cs="Calibri"/>
              </w:rPr>
              <w:t>,</w:t>
            </w:r>
            <w:r w:rsidR="00080B4F">
              <w:rPr>
                <w:rFonts w:ascii="Calibri" w:hAnsi="Calibri" w:cs="Calibri"/>
              </w:rPr>
              <w:t>82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7C96C" w14:textId="3C62D27C" w:rsidR="00FD17FB" w:rsidRDefault="00B86C77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711 788,71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F2BB" w14:textId="43E288D9" w:rsidR="00FD17FB" w:rsidRDefault="00080B4F" w:rsidP="00E76ED0">
            <w:pPr>
              <w:pStyle w:val="TableContents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413 521,81</w:t>
            </w:r>
          </w:p>
        </w:tc>
      </w:tr>
    </w:tbl>
    <w:p w14:paraId="055D1F00" w14:textId="77777777" w:rsidR="00FD17FB" w:rsidRDefault="00FD17FB" w:rsidP="00FD17FB">
      <w:pPr>
        <w:pStyle w:val="Standard"/>
        <w:jc w:val="both"/>
        <w:rPr>
          <w:rFonts w:ascii="Calibri" w:hAnsi="Calibri" w:cs="Calibri"/>
        </w:rPr>
      </w:pPr>
    </w:p>
    <w:p w14:paraId="607AFC65" w14:textId="77777777" w:rsidR="00FD17FB" w:rsidRDefault="00FD17FB" w:rsidP="00FD17F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Roční účetní závěrka zřízené příspěvkové organizace včetně všech zákonem předepsaných výkazů je založena na ekonomickém odboru obce.</w:t>
      </w:r>
    </w:p>
    <w:p w14:paraId="69318DC6" w14:textId="77777777" w:rsidR="00FD17FB" w:rsidRDefault="00FD17FB" w:rsidP="00FD17FB">
      <w:pPr>
        <w:pStyle w:val="Standard"/>
        <w:jc w:val="both"/>
        <w:rPr>
          <w:rFonts w:ascii="Calibri" w:hAnsi="Calibri" w:cs="Calibri"/>
        </w:rPr>
      </w:pPr>
    </w:p>
    <w:p w14:paraId="2D18D207" w14:textId="77777777" w:rsidR="00FD17FB" w:rsidRDefault="00FD17FB" w:rsidP="00FD17FB">
      <w:pPr>
        <w:pStyle w:val="Textbodyindent"/>
        <w:ind w:firstLine="0"/>
      </w:pPr>
    </w:p>
    <w:p w14:paraId="2C3E1C01" w14:textId="77777777" w:rsidR="00FD17FB" w:rsidRDefault="00FD17FB" w:rsidP="00FD17FB">
      <w:pPr>
        <w:pStyle w:val="Textbodyindent"/>
      </w:pPr>
      <w:r>
        <w:t>7</w:t>
      </w:r>
      <w:r w:rsidR="00EA4032">
        <w:t>a</w:t>
      </w:r>
      <w:r>
        <w:t>)   Vyúčtování finančních vztahů ke státnímu rozpočtu a ostatním rozpočtům veřejné úrovně</w:t>
      </w:r>
    </w:p>
    <w:p w14:paraId="65C51473" w14:textId="77777777" w:rsidR="00FD17FB" w:rsidRDefault="00FD17FB" w:rsidP="00FD17FB">
      <w:pPr>
        <w:pStyle w:val="Standard"/>
      </w:pPr>
    </w:p>
    <w:p w14:paraId="54AE618F" w14:textId="72D5F9BA" w:rsidR="00FD17FB" w:rsidRDefault="00FD17FB" w:rsidP="00FD17F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Dotace do rozpočtu města za rok 20</w:t>
      </w:r>
      <w:r w:rsidR="0034529F">
        <w:rPr>
          <w:rFonts w:ascii="Calibri" w:hAnsi="Calibri" w:cs="Calibri"/>
        </w:rPr>
        <w:t>2</w:t>
      </w:r>
      <w:r w:rsidR="00B86C7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činily celkem</w:t>
      </w:r>
      <w:r w:rsidR="00E40462">
        <w:rPr>
          <w:rFonts w:ascii="Calibri" w:hAnsi="Calibri" w:cs="Calibri"/>
        </w:rPr>
        <w:t xml:space="preserve"> </w:t>
      </w:r>
      <w:r w:rsidR="00B86C77">
        <w:rPr>
          <w:rFonts w:ascii="Calibri" w:hAnsi="Calibri" w:cs="Calibri"/>
        </w:rPr>
        <w:t>28 743 462,48</w:t>
      </w:r>
      <w:r>
        <w:rPr>
          <w:rFonts w:ascii="Calibri" w:hAnsi="Calibri" w:cs="Calibri"/>
        </w:rPr>
        <w:t xml:space="preserve"> Kč. Rozpis přijatých dotací a jejich čerpání v průběhu roku  je zpracován v tabulce. Dotace byly řádně vyúčtovány, nevyčerpané prostředky byly v termínu vráceny.</w:t>
      </w:r>
    </w:p>
    <w:p w14:paraId="15DA4F61" w14:textId="77777777" w:rsidR="0008664F" w:rsidRDefault="0008664F" w:rsidP="00FD17FB">
      <w:pPr>
        <w:pStyle w:val="Standard"/>
        <w:jc w:val="both"/>
        <w:rPr>
          <w:rFonts w:ascii="Calibri" w:hAnsi="Calibri" w:cs="Calibri"/>
        </w:rPr>
      </w:pPr>
    </w:p>
    <w:p w14:paraId="40E1865D" w14:textId="77777777" w:rsidR="00FD17FB" w:rsidRDefault="00FD17FB" w:rsidP="00FD17FB">
      <w:pPr>
        <w:pStyle w:val="Standard"/>
      </w:pPr>
    </w:p>
    <w:tbl>
      <w:tblPr>
        <w:tblW w:w="1017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306"/>
        <w:gridCol w:w="1469"/>
        <w:gridCol w:w="630"/>
        <w:gridCol w:w="1590"/>
        <w:gridCol w:w="1556"/>
        <w:gridCol w:w="1417"/>
        <w:gridCol w:w="672"/>
      </w:tblGrid>
      <w:tr w:rsidR="00FD17FB" w14:paraId="7A49E14A" w14:textId="77777777" w:rsidTr="00F30B08">
        <w:trPr>
          <w:trHeight w:val="3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C6857" w14:textId="77777777" w:rsidR="00FD17FB" w:rsidRDefault="00FD17FB" w:rsidP="00E76ED0">
            <w:pPr>
              <w:pStyle w:val="Standard"/>
              <w:rPr>
                <w:b/>
              </w:rPr>
            </w:pPr>
            <w:r>
              <w:rPr>
                <w:b/>
              </w:rPr>
              <w:t>poskytovatel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BA12E" w14:textId="77777777" w:rsidR="00FD17FB" w:rsidRDefault="00FD17FB" w:rsidP="00E76ED0">
            <w:pPr>
              <w:pStyle w:val="Standard"/>
              <w:rPr>
                <w:b/>
              </w:rPr>
            </w:pPr>
            <w:r>
              <w:rPr>
                <w:b/>
              </w:rPr>
              <w:t>ÚZ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337CD" w14:textId="77777777" w:rsidR="00FD17FB" w:rsidRDefault="00FD17FB" w:rsidP="00E76ED0">
            <w:pPr>
              <w:pStyle w:val="Standard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A85C" w14:textId="77777777" w:rsidR="00FD17FB" w:rsidRDefault="00FD17FB" w:rsidP="00E76ED0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Pol.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7B90D" w14:textId="77777777" w:rsidR="00FD17FB" w:rsidRDefault="00FD17FB" w:rsidP="00E76ED0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Rozpočet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2E337" w14:textId="77777777" w:rsidR="00FD17FB" w:rsidRDefault="00FD17FB" w:rsidP="00E76ED0">
            <w:pPr>
              <w:pStyle w:val="Standard"/>
              <w:rPr>
                <w:b/>
              </w:rPr>
            </w:pPr>
            <w:r>
              <w:rPr>
                <w:b/>
              </w:rPr>
              <w:t>Čerpání-ČR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3975D" w14:textId="77777777" w:rsidR="00FD17FB" w:rsidRDefault="00FD17FB" w:rsidP="00E76ED0">
            <w:pPr>
              <w:pStyle w:val="Standard"/>
              <w:rPr>
                <w:b/>
              </w:rPr>
            </w:pPr>
            <w:r>
              <w:rPr>
                <w:b/>
              </w:rPr>
              <w:t>Čerpání-EU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29138" w14:textId="77777777" w:rsidR="00FD17FB" w:rsidRDefault="00FD17FB" w:rsidP="00E76ED0">
            <w:pPr>
              <w:pStyle w:val="Standard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D17FB" w14:paraId="196400C8" w14:textId="77777777" w:rsidTr="00F30B08">
        <w:trPr>
          <w:trHeight w:val="4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4CCD0" w14:textId="6FB42648" w:rsidR="00FD17FB" w:rsidRDefault="00BB3712" w:rsidP="00E76ED0">
            <w:pPr>
              <w:pStyle w:val="Standard"/>
            </w:pPr>
            <w:r>
              <w:t>Úřad práce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24E5B" w14:textId="24022D18" w:rsidR="00FD17FB" w:rsidRDefault="00BB3712" w:rsidP="00E76ED0">
            <w:pPr>
              <w:pStyle w:val="Standard"/>
              <w:jc w:val="right"/>
            </w:pPr>
            <w:r>
              <w:t>13013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4F092" w14:textId="5B937A09" w:rsidR="00FD17FB" w:rsidRDefault="00BB3712" w:rsidP="00E76ED0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 </w:t>
            </w:r>
            <w:r w:rsidR="006E3340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DE018" w14:textId="067A92EF" w:rsidR="00FD17FB" w:rsidRDefault="00FD17FB" w:rsidP="00E76ED0">
            <w:pPr>
              <w:pStyle w:val="Standard"/>
            </w:pPr>
            <w:r>
              <w:t>4</w:t>
            </w:r>
            <w:r w:rsidR="00880AE7">
              <w:t>1</w:t>
            </w:r>
            <w:r w:rsidR="0034529F">
              <w:t>1</w:t>
            </w:r>
            <w:r w:rsidR="00BB3712"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A9E08" w14:textId="207EF698" w:rsidR="00FD17FB" w:rsidRDefault="006E3340" w:rsidP="00E76ED0">
            <w:pPr>
              <w:pStyle w:val="Standard"/>
              <w:jc w:val="right"/>
            </w:pPr>
            <w:r>
              <w:t>42 062</w:t>
            </w:r>
            <w:r w:rsidR="0034529F"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D8447" w14:textId="7CDF08BC" w:rsidR="00FD17FB" w:rsidRDefault="006E3340" w:rsidP="00E76ED0">
            <w:pPr>
              <w:pStyle w:val="Standard"/>
              <w:jc w:val="right"/>
            </w:pPr>
            <w:r>
              <w:t>7 411,32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87CCC" w14:textId="09F622A1" w:rsidR="00FD17FB" w:rsidRDefault="006E3340" w:rsidP="00E76ED0">
            <w:pPr>
              <w:pStyle w:val="Standard"/>
              <w:snapToGrid w:val="0"/>
              <w:jc w:val="right"/>
            </w:pPr>
            <w:r>
              <w:t>34 650,68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87241" w14:textId="77777777" w:rsidR="00FD17FB" w:rsidRDefault="00FD17FB" w:rsidP="00E76ED0">
            <w:pPr>
              <w:pStyle w:val="Standard"/>
              <w:jc w:val="right"/>
            </w:pPr>
            <w:r>
              <w:t>100</w:t>
            </w:r>
          </w:p>
        </w:tc>
      </w:tr>
      <w:tr w:rsidR="00FB5693" w14:paraId="3A5368C7" w14:textId="77777777" w:rsidTr="00F30B08">
        <w:trPr>
          <w:trHeight w:val="39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EB1FA" w14:textId="3ED0E901" w:rsidR="00FB5693" w:rsidRDefault="006E3340" w:rsidP="00FB5693">
            <w:pPr>
              <w:pStyle w:val="Standard"/>
            </w:pPr>
            <w:r>
              <w:t>Úřad práce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E9BF0" w14:textId="617B0A4A" w:rsidR="00FB5693" w:rsidRDefault="006E3340" w:rsidP="00454EAF">
            <w:pPr>
              <w:pStyle w:val="Standard"/>
              <w:tabs>
                <w:tab w:val="right" w:pos="715"/>
              </w:tabs>
              <w:snapToGrid w:val="0"/>
              <w:jc w:val="right"/>
            </w:pPr>
            <w:r>
              <w:tab/>
              <w:t>13013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1110A" w14:textId="51087B3D" w:rsidR="00FB5693" w:rsidRDefault="006E3340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 5 2021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79815" w14:textId="5E551DBD" w:rsidR="00FB5693" w:rsidRDefault="00FB5693" w:rsidP="00FB5693">
            <w:pPr>
              <w:pStyle w:val="Standard"/>
            </w:pPr>
            <w:r>
              <w:t>411</w:t>
            </w:r>
            <w:r w:rsidR="006E3340"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22363" w14:textId="2B3FF7B3" w:rsidR="00FB5693" w:rsidRDefault="004272A1" w:rsidP="00FB5693">
            <w:pPr>
              <w:pStyle w:val="Standard"/>
              <w:jc w:val="right"/>
            </w:pPr>
            <w:r>
              <w:t>84 436</w:t>
            </w:r>
            <w:r w:rsidR="00FB5693"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46AED" w14:textId="26AEE876" w:rsidR="00FB5693" w:rsidRDefault="001B039F" w:rsidP="00FB5693">
            <w:pPr>
              <w:pStyle w:val="Standard"/>
              <w:jc w:val="right"/>
            </w:pPr>
            <w:r>
              <w:t>14 877,63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6D765" w14:textId="71A32D4E" w:rsidR="00FB5693" w:rsidRDefault="006E3340" w:rsidP="006E3340">
            <w:pPr>
              <w:pStyle w:val="Standard"/>
              <w:snapToGrid w:val="0"/>
              <w:jc w:val="right"/>
            </w:pPr>
            <w:r>
              <w:t>69 558,37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21A99" w14:textId="77777777" w:rsidR="00FB5693" w:rsidRDefault="00FB5693" w:rsidP="00FB5693">
            <w:pPr>
              <w:pStyle w:val="Standard"/>
              <w:jc w:val="right"/>
            </w:pPr>
            <w:r>
              <w:t>100</w:t>
            </w:r>
          </w:p>
        </w:tc>
      </w:tr>
      <w:tr w:rsidR="00FB5693" w14:paraId="467B30AB" w14:textId="77777777" w:rsidTr="00F30B08">
        <w:trPr>
          <w:trHeight w:val="41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76440" w14:textId="3A3F1A62" w:rsidR="00FB5693" w:rsidRDefault="004272A1" w:rsidP="00FB5693">
            <w:pPr>
              <w:pStyle w:val="Standard"/>
            </w:pPr>
            <w:r>
              <w:t>KÚSK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DA971" w14:textId="6E05C6CD" w:rsidR="00FB5693" w:rsidRDefault="00FB5693" w:rsidP="00FB5693">
            <w:pPr>
              <w:pStyle w:val="Standard"/>
              <w:jc w:val="right"/>
            </w:pPr>
            <w:r>
              <w:t>13</w:t>
            </w:r>
            <w:r w:rsidR="004272A1">
              <w:t>015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A24BF" w14:textId="74A916F8" w:rsidR="00FB5693" w:rsidRDefault="004272A1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Dotace na výkon SP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0A548" w14:textId="095A7C63" w:rsidR="00FB5693" w:rsidRDefault="00FB5693" w:rsidP="00FB5693">
            <w:pPr>
              <w:pStyle w:val="Standard"/>
            </w:pPr>
            <w:r>
              <w:t>4116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1723B" w14:textId="3EA0F4AA" w:rsidR="00FB5693" w:rsidRDefault="004272A1" w:rsidP="00FB5693">
            <w:pPr>
              <w:pStyle w:val="Standard"/>
              <w:jc w:val="right"/>
            </w:pPr>
            <w:r>
              <w:t>88 382</w:t>
            </w:r>
            <w:r w:rsidR="00FB5693"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80852" w14:textId="09BE1C23" w:rsidR="00FB5693" w:rsidRDefault="004272A1" w:rsidP="00FB5693">
            <w:pPr>
              <w:pStyle w:val="Standard"/>
              <w:jc w:val="right"/>
            </w:pPr>
            <w:r>
              <w:t>88 382</w:t>
            </w:r>
            <w:r w:rsidR="00FB5693"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3DED3" w14:textId="15F9B4BD" w:rsidR="00FB5693" w:rsidRDefault="00FB5693" w:rsidP="00FB5693">
            <w:pPr>
              <w:pStyle w:val="Standard"/>
              <w:snapToGrid w:val="0"/>
              <w:jc w:val="right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7FE7F" w14:textId="16A892B5" w:rsidR="00FB5693" w:rsidRDefault="00FB5693" w:rsidP="00FB5693">
            <w:pPr>
              <w:pStyle w:val="Standard"/>
              <w:jc w:val="right"/>
            </w:pPr>
            <w:r>
              <w:t>100</w:t>
            </w:r>
          </w:p>
        </w:tc>
      </w:tr>
      <w:tr w:rsidR="00FB5693" w14:paraId="3375A06B" w14:textId="77777777" w:rsidTr="00F30B08">
        <w:trPr>
          <w:trHeight w:val="479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6E47D" w14:textId="6EF73EB8" w:rsidR="00FB5693" w:rsidRDefault="0038376B" w:rsidP="00FB5693">
            <w:pPr>
              <w:pStyle w:val="Standard"/>
            </w:pPr>
            <w:r>
              <w:t>MPSV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3706B" w14:textId="45736485" w:rsidR="00FB5693" w:rsidRDefault="004272A1" w:rsidP="00FB5693">
            <w:pPr>
              <w:pStyle w:val="Standard"/>
              <w:jc w:val="right"/>
            </w:pPr>
            <w:r>
              <w:t>13017</w:t>
            </w:r>
          </w:p>
          <w:p w14:paraId="0A058337" w14:textId="77777777" w:rsidR="00FB5693" w:rsidRDefault="00FB5693" w:rsidP="00FB5693">
            <w:pPr>
              <w:pStyle w:val="Standard"/>
              <w:jc w:val="right"/>
            </w:pPr>
          </w:p>
          <w:p w14:paraId="46787D7B" w14:textId="1EDC2632" w:rsidR="00FB5693" w:rsidRDefault="00FB5693" w:rsidP="00FB5693">
            <w:pPr>
              <w:pStyle w:val="Standard"/>
              <w:jc w:val="right"/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B4335" w14:textId="26A1B432" w:rsidR="00FB5693" w:rsidRDefault="0038376B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Ochranné pomůcky</w:t>
            </w:r>
          </w:p>
          <w:p w14:paraId="1772AB15" w14:textId="237E0BE6" w:rsidR="00FB5693" w:rsidRDefault="00FB5693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EA760" w14:textId="77777777" w:rsidR="00FB5693" w:rsidRDefault="00FB5693" w:rsidP="00FB5693">
            <w:pPr>
              <w:pStyle w:val="Standard"/>
            </w:pPr>
            <w:r>
              <w:t>4116</w:t>
            </w:r>
          </w:p>
          <w:p w14:paraId="57D97943" w14:textId="77777777" w:rsidR="00FB5693" w:rsidRDefault="00FB5693" w:rsidP="00FB5693">
            <w:pPr>
              <w:pStyle w:val="Standard"/>
            </w:pPr>
          </w:p>
          <w:p w14:paraId="2519FE7A" w14:textId="42DA13B7" w:rsidR="00FB5693" w:rsidRDefault="00FB5693" w:rsidP="00FB5693">
            <w:pPr>
              <w:pStyle w:val="Standard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BAE7C" w14:textId="2A496C23" w:rsidR="00FB5693" w:rsidRDefault="0038376B" w:rsidP="00FB5693">
            <w:pPr>
              <w:pStyle w:val="Standard"/>
              <w:jc w:val="right"/>
            </w:pPr>
            <w:r>
              <w:t>2000</w:t>
            </w:r>
            <w:r w:rsidR="00FB5693">
              <w:t>,00</w:t>
            </w:r>
          </w:p>
          <w:p w14:paraId="392176A8" w14:textId="77777777" w:rsidR="00FB5693" w:rsidRDefault="00FB5693" w:rsidP="00FB5693">
            <w:pPr>
              <w:pStyle w:val="Standard"/>
              <w:jc w:val="right"/>
            </w:pPr>
          </w:p>
          <w:p w14:paraId="71444A7C" w14:textId="433319FD" w:rsidR="00FB5693" w:rsidRDefault="00FB5693" w:rsidP="00FB5693">
            <w:pPr>
              <w:pStyle w:val="Standard"/>
              <w:jc w:val="right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26391" w14:textId="2090E5C4" w:rsidR="00FB5693" w:rsidRDefault="0038376B" w:rsidP="00FB5693">
            <w:pPr>
              <w:pStyle w:val="Standard"/>
              <w:jc w:val="right"/>
            </w:pPr>
            <w:r>
              <w:t>2</w:t>
            </w:r>
            <w:r w:rsidR="00FB5693">
              <w:t> 000,00</w:t>
            </w:r>
          </w:p>
          <w:p w14:paraId="54D27EED" w14:textId="77777777" w:rsidR="00FB5693" w:rsidRDefault="00FB5693" w:rsidP="00FB5693">
            <w:pPr>
              <w:pStyle w:val="Standard"/>
              <w:jc w:val="right"/>
            </w:pPr>
          </w:p>
          <w:p w14:paraId="63EA71C7" w14:textId="1A78D5D4" w:rsidR="00FB5693" w:rsidRDefault="00FB5693" w:rsidP="00FB5693">
            <w:pPr>
              <w:pStyle w:val="Standard"/>
              <w:jc w:val="righ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BCD83" w14:textId="2BC5C24D" w:rsidR="00FB5693" w:rsidRDefault="00FB5693" w:rsidP="00FB5693">
            <w:pPr>
              <w:pStyle w:val="Standard"/>
              <w:snapToGrid w:val="0"/>
              <w:jc w:val="right"/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584D5" w14:textId="2A24C928" w:rsidR="00FB5693" w:rsidRDefault="00FB5693" w:rsidP="0038376B">
            <w:pPr>
              <w:pStyle w:val="Standard"/>
              <w:jc w:val="right"/>
            </w:pPr>
            <w:r>
              <w:t>100</w:t>
            </w:r>
          </w:p>
        </w:tc>
      </w:tr>
      <w:tr w:rsidR="00FB5693" w14:paraId="205C5DE7" w14:textId="77777777" w:rsidTr="00F30B08">
        <w:trPr>
          <w:trHeight w:val="416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7F5D3" w14:textId="42F78401" w:rsidR="00FB5693" w:rsidRDefault="0038376B" w:rsidP="00FB5693">
            <w:pPr>
              <w:pStyle w:val="Standard"/>
            </w:pPr>
            <w:r>
              <w:t>Úřad práce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37A32" w14:textId="71667D30" w:rsidR="00FB5693" w:rsidRDefault="0038376B" w:rsidP="00454EAF">
            <w:pPr>
              <w:pStyle w:val="Standard"/>
              <w:jc w:val="right"/>
            </w:pPr>
            <w:r>
              <w:t>13101</w:t>
            </w:r>
          </w:p>
          <w:p w14:paraId="08145795" w14:textId="77777777" w:rsidR="00E5274E" w:rsidRDefault="00E5274E" w:rsidP="00FB5693">
            <w:pPr>
              <w:pStyle w:val="Standard"/>
              <w:jc w:val="right"/>
            </w:pPr>
          </w:p>
          <w:p w14:paraId="5ABE6808" w14:textId="6B1AC9C2" w:rsidR="00E5274E" w:rsidRDefault="00E5274E" w:rsidP="00FB5693">
            <w:pPr>
              <w:pStyle w:val="Standard"/>
              <w:jc w:val="right"/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9E694" w14:textId="37625B68" w:rsidR="00FB5693" w:rsidRDefault="0038376B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 36/2019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0359F" w14:textId="77777777" w:rsidR="00FB5693" w:rsidRDefault="00FB5693" w:rsidP="00FB5693">
            <w:pPr>
              <w:pStyle w:val="Standard"/>
            </w:pPr>
            <w:r>
              <w:t>4116</w:t>
            </w:r>
          </w:p>
          <w:p w14:paraId="7C6C7157" w14:textId="77777777" w:rsidR="00E5274E" w:rsidRDefault="00E5274E" w:rsidP="00FB5693">
            <w:pPr>
              <w:pStyle w:val="Standard"/>
            </w:pPr>
          </w:p>
          <w:p w14:paraId="71FF9647" w14:textId="44299844" w:rsidR="00E5274E" w:rsidRDefault="00E5274E" w:rsidP="00FB5693">
            <w:pPr>
              <w:pStyle w:val="Standard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5A279" w14:textId="532A8467" w:rsidR="00FB5693" w:rsidRDefault="00454EAF" w:rsidP="00FB5693">
            <w:pPr>
              <w:pStyle w:val="Standard"/>
              <w:jc w:val="right"/>
            </w:pPr>
            <w:r>
              <w:t>137 222</w:t>
            </w:r>
            <w:r w:rsidR="00FB5693">
              <w:t>,00</w:t>
            </w:r>
          </w:p>
          <w:p w14:paraId="51E0A9F0" w14:textId="77777777" w:rsidR="00E5274E" w:rsidRDefault="00E5274E" w:rsidP="00FB5693">
            <w:pPr>
              <w:pStyle w:val="Standard"/>
              <w:jc w:val="right"/>
            </w:pPr>
          </w:p>
          <w:p w14:paraId="75350BD0" w14:textId="178D57EF" w:rsidR="00E5274E" w:rsidRDefault="00E5274E" w:rsidP="00FB5693">
            <w:pPr>
              <w:pStyle w:val="Standard"/>
              <w:jc w:val="right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32BAB" w14:textId="6BA15B11" w:rsidR="00FB5693" w:rsidRDefault="00454EAF" w:rsidP="00FB5693">
            <w:pPr>
              <w:pStyle w:val="Standard"/>
              <w:jc w:val="right"/>
            </w:pPr>
            <w:r>
              <w:t>137 222</w:t>
            </w:r>
            <w:r w:rsidR="00FB5693"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D0ACB" w14:textId="77777777" w:rsidR="00876CAC" w:rsidRDefault="00876CAC" w:rsidP="00FB5693">
            <w:pPr>
              <w:pStyle w:val="Standard"/>
              <w:snapToGrid w:val="0"/>
              <w:jc w:val="right"/>
            </w:pPr>
          </w:p>
          <w:p w14:paraId="71FE4DEC" w14:textId="77777777" w:rsidR="00876CAC" w:rsidRDefault="00876CAC" w:rsidP="00FB5693">
            <w:pPr>
              <w:pStyle w:val="Standard"/>
              <w:snapToGrid w:val="0"/>
              <w:jc w:val="right"/>
            </w:pPr>
          </w:p>
          <w:p w14:paraId="6D7EF165" w14:textId="44E46377" w:rsidR="00FB5693" w:rsidRDefault="00FB5693" w:rsidP="00FB5693">
            <w:pPr>
              <w:pStyle w:val="Standard"/>
              <w:snapToGrid w:val="0"/>
              <w:jc w:val="right"/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FAB53" w14:textId="285C67E7" w:rsidR="00FB5693" w:rsidRDefault="00FB5693" w:rsidP="00FB5693">
            <w:pPr>
              <w:pStyle w:val="Standard"/>
              <w:jc w:val="right"/>
            </w:pPr>
            <w:r>
              <w:t>100</w:t>
            </w:r>
          </w:p>
        </w:tc>
      </w:tr>
      <w:tr w:rsidR="00D204B0" w14:paraId="725D22F9" w14:textId="77777777" w:rsidTr="00F30B08">
        <w:trPr>
          <w:trHeight w:val="416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44402" w14:textId="787BE1EE" w:rsidR="00D204B0" w:rsidRDefault="00454EAF" w:rsidP="00454EAF">
            <w:pPr>
              <w:pStyle w:val="Standard"/>
            </w:pPr>
            <w:r>
              <w:t>Úřad práce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1B6FA" w14:textId="10A539C8" w:rsidR="00D204B0" w:rsidRDefault="00D204B0" w:rsidP="00FB5693">
            <w:pPr>
              <w:pStyle w:val="Standard"/>
              <w:jc w:val="right"/>
            </w:pPr>
            <w:r>
              <w:t>13</w:t>
            </w:r>
            <w:r w:rsidR="00454EAF">
              <w:t>101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55BC7" w14:textId="6710E34A" w:rsidR="00D204B0" w:rsidRDefault="00454EAF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 2/2021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ED2A7" w14:textId="2A95AB96" w:rsidR="00D204B0" w:rsidRDefault="00D204B0" w:rsidP="00FB5693">
            <w:pPr>
              <w:pStyle w:val="Standard"/>
            </w:pPr>
            <w:r>
              <w:t>4116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41467" w14:textId="15C1F3CB" w:rsidR="00D204B0" w:rsidRDefault="0006391C" w:rsidP="00FB5693">
            <w:pPr>
              <w:pStyle w:val="Standard"/>
              <w:jc w:val="right"/>
            </w:pPr>
            <w:r>
              <w:t>397 078</w:t>
            </w:r>
            <w:r w:rsidR="00D204B0">
              <w:t>,00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F950D" w14:textId="4D3D064D" w:rsidR="00D204B0" w:rsidRDefault="0006391C" w:rsidP="00FB5693">
            <w:pPr>
              <w:pStyle w:val="Standard"/>
              <w:jc w:val="right"/>
            </w:pPr>
            <w:r>
              <w:t>397 078</w:t>
            </w:r>
            <w:r w:rsidR="00D204B0"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5E133" w14:textId="77777777" w:rsidR="00D204B0" w:rsidRDefault="00D204B0" w:rsidP="00FB5693">
            <w:pPr>
              <w:pStyle w:val="Standard"/>
              <w:snapToGrid w:val="0"/>
              <w:jc w:val="right"/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D3454" w14:textId="60C9F480" w:rsidR="00D204B0" w:rsidRDefault="00D204B0" w:rsidP="00FB5693">
            <w:pPr>
              <w:pStyle w:val="Standard"/>
              <w:jc w:val="right"/>
            </w:pPr>
            <w:r>
              <w:t>100</w:t>
            </w:r>
          </w:p>
        </w:tc>
      </w:tr>
      <w:tr w:rsidR="00FB5693" w14:paraId="60CE789E" w14:textId="77777777" w:rsidTr="00F30B08">
        <w:trPr>
          <w:trHeight w:val="41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B3D17" w14:textId="7E5FD876" w:rsidR="00FB5693" w:rsidRDefault="003A3702" w:rsidP="00FB5693">
            <w:pPr>
              <w:pStyle w:val="Standard"/>
            </w:pPr>
            <w:r>
              <w:t>KÚSK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34A7D" w14:textId="0C85AE41" w:rsidR="00FB5693" w:rsidRDefault="0006391C" w:rsidP="00FB5693">
            <w:pPr>
              <w:pStyle w:val="Standard"/>
              <w:jc w:val="right"/>
            </w:pPr>
            <w:r>
              <w:t>14004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D5A8E" w14:textId="1580F016" w:rsidR="00FB5693" w:rsidRDefault="003A3702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Neinvestiční příspěvek JSDH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B575" w14:textId="77777777" w:rsidR="00FB5693" w:rsidRDefault="00FB5693" w:rsidP="00FB5693">
            <w:pPr>
              <w:pStyle w:val="Standard"/>
            </w:pPr>
            <w:r>
              <w:t>4116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91901" w14:textId="6D89219D" w:rsidR="00FB5693" w:rsidRDefault="003A3702" w:rsidP="003A3702">
            <w:pPr>
              <w:pStyle w:val="Standard"/>
              <w:tabs>
                <w:tab w:val="center" w:pos="725"/>
                <w:tab w:val="right" w:pos="1450"/>
              </w:tabs>
            </w:pPr>
            <w:r>
              <w:tab/>
              <w:t xml:space="preserve">      199 905,00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10A7D" w14:textId="11FD693C" w:rsidR="00FB5693" w:rsidRDefault="00FB5693" w:rsidP="00FB5693">
            <w:pPr>
              <w:pStyle w:val="Standard"/>
              <w:jc w:val="right"/>
            </w:pPr>
            <w:r>
              <w:t>1</w:t>
            </w:r>
            <w:r w:rsidR="003A3702">
              <w:t>99 905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C300F" w14:textId="018DD634" w:rsidR="00FB5693" w:rsidRDefault="00FB5693" w:rsidP="00FB5693">
            <w:pPr>
              <w:pStyle w:val="Standard"/>
              <w:jc w:val="right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C7056" w14:textId="2C34D2F5" w:rsidR="00FB5693" w:rsidRDefault="00FB5693" w:rsidP="00FB5693">
            <w:pPr>
              <w:pStyle w:val="Standard"/>
              <w:jc w:val="right"/>
            </w:pPr>
          </w:p>
        </w:tc>
      </w:tr>
      <w:tr w:rsidR="00FB5693" w14:paraId="2A442F52" w14:textId="77777777" w:rsidTr="00F30B08">
        <w:trPr>
          <w:trHeight w:val="4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63C62" w14:textId="7BDC0B36" w:rsidR="00FB5693" w:rsidRDefault="003A3702" w:rsidP="00FB5693">
            <w:pPr>
              <w:pStyle w:val="Standard"/>
            </w:pPr>
            <w:r>
              <w:t>MV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76686" w14:textId="0589B8C8" w:rsidR="00FB5693" w:rsidRDefault="003A3702" w:rsidP="00FB5693">
            <w:pPr>
              <w:pStyle w:val="Standard"/>
              <w:jc w:val="right"/>
            </w:pPr>
            <w:r>
              <w:t>14984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5044F" w14:textId="31C2880E" w:rsidR="00FB5693" w:rsidRDefault="003A3702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Rekonstrukce HZ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33E8A" w14:textId="1FB75FA2" w:rsidR="00FB5693" w:rsidRDefault="00FB5693" w:rsidP="00FB5693">
            <w:pPr>
              <w:pStyle w:val="Standard"/>
            </w:pPr>
            <w:r>
              <w:t>4</w:t>
            </w:r>
            <w:r w:rsidR="003A3702">
              <w:t>2</w:t>
            </w:r>
            <w:r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306EF" w14:textId="1BACB25E" w:rsidR="00FB5693" w:rsidRDefault="003A3702" w:rsidP="00FB5693">
            <w:pPr>
              <w:pStyle w:val="Standard"/>
              <w:jc w:val="right"/>
            </w:pPr>
            <w:r>
              <w:t>1 904 304</w:t>
            </w:r>
            <w:r w:rsidR="00D204B0"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DA749" w14:textId="5367C071" w:rsidR="00FB5693" w:rsidRDefault="003A3702" w:rsidP="00FB5693">
            <w:pPr>
              <w:pStyle w:val="Standard"/>
              <w:jc w:val="right"/>
            </w:pPr>
            <w:r>
              <w:t>1 904 304</w:t>
            </w:r>
            <w:r w:rsidR="00FB5693"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778A9" w14:textId="3DC45935" w:rsidR="00FB5693" w:rsidRDefault="00FB5693" w:rsidP="00FB5693">
            <w:pPr>
              <w:pStyle w:val="Standard"/>
              <w:jc w:val="right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C9667" w14:textId="77777777" w:rsidR="00FB5693" w:rsidRDefault="00FB5693" w:rsidP="00FB5693">
            <w:pPr>
              <w:pStyle w:val="Standard"/>
              <w:jc w:val="right"/>
            </w:pPr>
            <w:r>
              <w:t>100</w:t>
            </w:r>
          </w:p>
          <w:p w14:paraId="3DA2D14C" w14:textId="77777777" w:rsidR="00FB5693" w:rsidRDefault="00FB5693" w:rsidP="00FB5693">
            <w:pPr>
              <w:pStyle w:val="Standard"/>
              <w:jc w:val="right"/>
            </w:pPr>
          </w:p>
        </w:tc>
      </w:tr>
      <w:tr w:rsidR="00FB5693" w14:paraId="5F4DE355" w14:textId="77777777" w:rsidTr="00F30B08">
        <w:trPr>
          <w:trHeight w:val="481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8270C" w14:textId="13DA0641" w:rsidR="00FB5693" w:rsidRDefault="007E68D2" w:rsidP="00FB5693">
            <w:pPr>
              <w:pStyle w:val="Standard"/>
            </w:pPr>
            <w:r>
              <w:t>MŽP</w:t>
            </w:r>
          </w:p>
          <w:p w14:paraId="435EAB0F" w14:textId="77777777" w:rsidR="00FB5693" w:rsidRDefault="00FB5693" w:rsidP="00FB5693">
            <w:pPr>
              <w:pStyle w:val="Standard"/>
            </w:pPr>
          </w:p>
          <w:p w14:paraId="21D54507" w14:textId="77777777" w:rsidR="00FB5693" w:rsidRDefault="00FB5693" w:rsidP="00FB5693">
            <w:pPr>
              <w:pStyle w:val="Standard"/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5EA93" w14:textId="146F2E59" w:rsidR="00FB5693" w:rsidRDefault="00FB5693" w:rsidP="00FB5693">
            <w:pPr>
              <w:pStyle w:val="Standard"/>
              <w:jc w:val="right"/>
            </w:pPr>
            <w:r>
              <w:t>1</w:t>
            </w:r>
            <w:r w:rsidR="007E68D2">
              <w:t>5</w:t>
            </w:r>
            <w:r>
              <w:t>01</w:t>
            </w:r>
            <w:r w:rsidR="007E68D2">
              <w:t>1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4B262" w14:textId="65BBD325" w:rsidR="00FB5693" w:rsidRDefault="007E68D2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Re-use centrum, Intenzifikace SD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C6785" w14:textId="77777777" w:rsidR="00FB5693" w:rsidRDefault="00FB5693" w:rsidP="00FB5693">
            <w:pPr>
              <w:pStyle w:val="Standard"/>
            </w:pPr>
            <w:r>
              <w:t>4116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5A3CD" w14:textId="77777777" w:rsidR="00FB5693" w:rsidRDefault="00FF618C" w:rsidP="00FB5693">
            <w:pPr>
              <w:pStyle w:val="Standard"/>
              <w:jc w:val="right"/>
            </w:pPr>
            <w:r>
              <w:t>88 123,10</w:t>
            </w:r>
          </w:p>
          <w:p w14:paraId="6871755B" w14:textId="77777777" w:rsidR="00FF618C" w:rsidRDefault="00FF618C" w:rsidP="00FB5693">
            <w:pPr>
              <w:pStyle w:val="Standard"/>
              <w:jc w:val="right"/>
            </w:pPr>
          </w:p>
          <w:p w14:paraId="0E1C0DFF" w14:textId="5F917D70" w:rsidR="00FF618C" w:rsidRDefault="00FF618C" w:rsidP="00FB5693">
            <w:pPr>
              <w:pStyle w:val="Standard"/>
              <w:jc w:val="right"/>
            </w:pPr>
            <w:r>
              <w:t>50</w:t>
            </w:r>
            <w:r w:rsidR="00BF68E8">
              <w:t xml:space="preserve"> </w:t>
            </w:r>
            <w:r>
              <w:t>806,87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19759" w14:textId="5C922C18" w:rsidR="00FF618C" w:rsidRDefault="00FF618C" w:rsidP="00FB5693">
            <w:pPr>
              <w:pStyle w:val="Standard"/>
              <w:jc w:val="righ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0AB6F" w14:textId="77777777" w:rsidR="00FB5693" w:rsidRDefault="00A04C86" w:rsidP="00FB5693">
            <w:pPr>
              <w:pStyle w:val="Standard"/>
              <w:jc w:val="right"/>
            </w:pPr>
            <w:r>
              <w:t>88 123,10</w:t>
            </w:r>
          </w:p>
          <w:p w14:paraId="77C610A8" w14:textId="77777777" w:rsidR="00A04C86" w:rsidRDefault="00A04C86" w:rsidP="00FB5693">
            <w:pPr>
              <w:pStyle w:val="Standard"/>
              <w:jc w:val="right"/>
            </w:pPr>
          </w:p>
          <w:p w14:paraId="06281584" w14:textId="77D5B51E" w:rsidR="00A04C86" w:rsidRDefault="00A04C86" w:rsidP="00FB5693">
            <w:pPr>
              <w:pStyle w:val="Standard"/>
              <w:jc w:val="right"/>
            </w:pPr>
            <w:r>
              <w:t>50 806,87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E16CF" w14:textId="56EDBB2F" w:rsidR="00FB5693" w:rsidRDefault="00FB5693" w:rsidP="00FB5693">
            <w:pPr>
              <w:pStyle w:val="Standard"/>
              <w:jc w:val="right"/>
            </w:pPr>
            <w:r>
              <w:t>100</w:t>
            </w:r>
          </w:p>
        </w:tc>
      </w:tr>
      <w:tr w:rsidR="00FB5693" w14:paraId="376E4A92" w14:textId="77777777" w:rsidTr="00F30B08">
        <w:trPr>
          <w:trHeight w:val="422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70F71" w14:textId="42B308CC" w:rsidR="00FB5693" w:rsidRDefault="00FF618C" w:rsidP="00FB5693">
            <w:pPr>
              <w:pStyle w:val="Standard"/>
            </w:pPr>
            <w:r>
              <w:t>MŽP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83A8A" w14:textId="17684A22" w:rsidR="00FB5693" w:rsidRDefault="00FF618C" w:rsidP="00FB5693">
            <w:pPr>
              <w:pStyle w:val="Standard"/>
              <w:jc w:val="right"/>
            </w:pPr>
            <w:r>
              <w:t>15974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AADD4" w14:textId="4A51FBCA" w:rsidR="00FB5693" w:rsidRDefault="00FF618C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Re-use centrum, Intenzifikace SD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B74DD" w14:textId="2CCA72D9" w:rsidR="00FB5693" w:rsidRDefault="00FB5693" w:rsidP="00FB5693">
            <w:pPr>
              <w:pStyle w:val="Standard"/>
            </w:pPr>
            <w:r>
              <w:t>4</w:t>
            </w:r>
            <w:r w:rsidR="00FF618C">
              <w:t>2</w:t>
            </w:r>
            <w:r>
              <w:t>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C6089" w14:textId="77777777" w:rsidR="00FB5693" w:rsidRDefault="00FF618C" w:rsidP="00FB5693">
            <w:pPr>
              <w:pStyle w:val="Standard"/>
              <w:jc w:val="right"/>
            </w:pPr>
            <w:r>
              <w:t>4 388 378,69</w:t>
            </w:r>
          </w:p>
          <w:p w14:paraId="52BA9010" w14:textId="77777777" w:rsidR="00FF618C" w:rsidRDefault="00FF618C" w:rsidP="00FB5693">
            <w:pPr>
              <w:pStyle w:val="Standard"/>
              <w:jc w:val="right"/>
            </w:pPr>
          </w:p>
          <w:p w14:paraId="4F1EE367" w14:textId="33FD0E5D" w:rsidR="00FF618C" w:rsidRDefault="00FF618C" w:rsidP="00FB5693">
            <w:pPr>
              <w:pStyle w:val="Standard"/>
              <w:jc w:val="right"/>
            </w:pPr>
            <w:r>
              <w:t>859 441,12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6CB32" w14:textId="08C1BD1E" w:rsidR="00FF618C" w:rsidRDefault="00FF618C" w:rsidP="00FB5693">
            <w:pPr>
              <w:pStyle w:val="Standard"/>
              <w:jc w:val="righ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DE9D4" w14:textId="77777777" w:rsidR="00FB5693" w:rsidRDefault="00A04C86" w:rsidP="00FB5693">
            <w:pPr>
              <w:pStyle w:val="Standard"/>
              <w:jc w:val="right"/>
            </w:pPr>
            <w:r>
              <w:t>4 388 378,69</w:t>
            </w:r>
          </w:p>
          <w:p w14:paraId="75BA93A2" w14:textId="77777777" w:rsidR="00A04C86" w:rsidRDefault="00A04C86" w:rsidP="00FB5693">
            <w:pPr>
              <w:pStyle w:val="Standard"/>
              <w:jc w:val="right"/>
            </w:pPr>
          </w:p>
          <w:p w14:paraId="72AE22C4" w14:textId="20F8EDA6" w:rsidR="00A04C86" w:rsidRDefault="00A04C86" w:rsidP="00FB5693">
            <w:pPr>
              <w:pStyle w:val="Standard"/>
              <w:jc w:val="right"/>
            </w:pPr>
            <w:r>
              <w:t>859 441,12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89EBC" w14:textId="77777777" w:rsidR="00FB5693" w:rsidRDefault="00FB5693" w:rsidP="00FB5693">
            <w:pPr>
              <w:pStyle w:val="Standard"/>
              <w:jc w:val="right"/>
            </w:pPr>
            <w:r>
              <w:t>100</w:t>
            </w:r>
          </w:p>
        </w:tc>
      </w:tr>
      <w:tr w:rsidR="00FB5693" w14:paraId="07A25E8C" w14:textId="77777777" w:rsidTr="00F30B08">
        <w:trPr>
          <w:trHeight w:val="5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F8654" w14:textId="1DFC2152" w:rsidR="00FB5693" w:rsidRDefault="00BF68E8" w:rsidP="00FB5693">
            <w:pPr>
              <w:pStyle w:val="Standard"/>
            </w:pPr>
            <w:r>
              <w:t>MMR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0FC56" w14:textId="2F2CB710" w:rsidR="00FB5693" w:rsidRDefault="00FB5693" w:rsidP="00FB5693">
            <w:pPr>
              <w:pStyle w:val="Standard"/>
              <w:jc w:val="right"/>
            </w:pPr>
            <w:r>
              <w:t>1</w:t>
            </w:r>
            <w:r w:rsidR="00BF68E8">
              <w:t>7016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D5572" w14:textId="48BE5201" w:rsidR="00FB5693" w:rsidRDefault="00BF68E8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Cesta do školy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3C6F7" w14:textId="77777777" w:rsidR="00FB5693" w:rsidRDefault="00FB5693" w:rsidP="00FB5693">
            <w:pPr>
              <w:pStyle w:val="Standard"/>
            </w:pPr>
            <w:r>
              <w:t>4116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4AF52" w14:textId="01E79B61" w:rsidR="00FB5693" w:rsidRDefault="00BF68E8" w:rsidP="00FB5693">
            <w:pPr>
              <w:pStyle w:val="Standard"/>
              <w:jc w:val="right"/>
            </w:pPr>
            <w:r>
              <w:t>1 395 614,59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6C277" w14:textId="2E73ED5F" w:rsidR="00FB5693" w:rsidRDefault="00FB5693" w:rsidP="00BF68E8">
            <w:pPr>
              <w:pStyle w:val="Standard"/>
              <w:tabs>
                <w:tab w:val="right" w:pos="1270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F3BCD" w14:textId="7BB373F1" w:rsidR="00FB5693" w:rsidRDefault="00A04C86" w:rsidP="00FB5693">
            <w:pPr>
              <w:pStyle w:val="Standard"/>
              <w:jc w:val="right"/>
            </w:pPr>
            <w:r>
              <w:t>1 395 614,59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608F5" w14:textId="65C10180" w:rsidR="00FB5693" w:rsidRDefault="00FB5693" w:rsidP="00FB5693">
            <w:pPr>
              <w:pStyle w:val="Standard"/>
              <w:jc w:val="right"/>
            </w:pPr>
            <w:r>
              <w:t>100</w:t>
            </w:r>
          </w:p>
        </w:tc>
      </w:tr>
      <w:tr w:rsidR="00FB5693" w14:paraId="7EA75F9D" w14:textId="77777777" w:rsidTr="00F30B08">
        <w:trPr>
          <w:trHeight w:val="54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8D6CA" w14:textId="7F7CEA8F" w:rsidR="00FB5693" w:rsidRDefault="00A04C86" w:rsidP="00FB5693">
            <w:pPr>
              <w:pStyle w:val="Standard"/>
            </w:pPr>
            <w:r>
              <w:t>MMR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4D2F5" w14:textId="7E068BC5" w:rsidR="00FB5693" w:rsidRDefault="00A04C86" w:rsidP="00A04C86">
            <w:pPr>
              <w:pStyle w:val="Standard"/>
              <w:tabs>
                <w:tab w:val="left" w:pos="270"/>
                <w:tab w:val="center" w:pos="583"/>
              </w:tabs>
              <w:jc w:val="right"/>
            </w:pPr>
            <w:r>
              <w:tab/>
            </w:r>
            <w:r>
              <w:tab/>
            </w:r>
            <w:r w:rsidR="00BF68E8">
              <w:t>17969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DD718" w14:textId="6CA67008" w:rsidR="00FB5693" w:rsidRDefault="006A3212" w:rsidP="00FB569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Boříme bariéry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1A89C" w14:textId="239597E3" w:rsidR="00FB5693" w:rsidRDefault="00BF68E8" w:rsidP="00FB5693">
            <w:pPr>
              <w:pStyle w:val="Standard"/>
            </w:pPr>
            <w:r>
              <w:t>4216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E29EF" w14:textId="7552C8DD" w:rsidR="00FB5693" w:rsidRDefault="006A3212" w:rsidP="00FB5693">
            <w:pPr>
              <w:pStyle w:val="Standard"/>
              <w:jc w:val="right"/>
            </w:pPr>
            <w:r>
              <w:t>5 178 052,90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B97AE" w14:textId="5E2E0D34" w:rsidR="00FB5693" w:rsidRDefault="00FB5693" w:rsidP="00FB5693">
            <w:pPr>
              <w:pStyle w:val="Standard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6D097" w14:textId="0C3A5CD8" w:rsidR="00FB5693" w:rsidRDefault="006A3212" w:rsidP="00FB5693">
            <w:pPr>
              <w:pStyle w:val="Standard"/>
              <w:jc w:val="right"/>
            </w:pPr>
            <w:r>
              <w:t>5 178 052,90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D1DA6" w14:textId="0BA0D018" w:rsidR="00FB5693" w:rsidRDefault="00177BC1" w:rsidP="00FB5693">
            <w:pPr>
              <w:pStyle w:val="Standard"/>
              <w:jc w:val="right"/>
            </w:pPr>
            <w:r>
              <w:t>100</w:t>
            </w:r>
          </w:p>
        </w:tc>
      </w:tr>
      <w:tr w:rsidR="004A7654" w14:paraId="42E4908C" w14:textId="77777777" w:rsidTr="00F30B08">
        <w:trPr>
          <w:trHeight w:val="54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2B29A" w14:textId="39FF30DE" w:rsidR="004A7654" w:rsidRDefault="00A04C86" w:rsidP="004A7654">
            <w:pPr>
              <w:pStyle w:val="Standard"/>
            </w:pPr>
            <w:r>
              <w:t>MMR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7FA9" w14:textId="54562841" w:rsidR="004A7654" w:rsidRDefault="006A3212" w:rsidP="004A7654">
            <w:pPr>
              <w:pStyle w:val="Standard"/>
              <w:jc w:val="right"/>
            </w:pPr>
            <w:r>
              <w:t>17969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03555" w14:textId="2F5B1F4B" w:rsidR="004A7654" w:rsidRDefault="006A3212" w:rsidP="004A765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Cesta do školy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AEDE5" w14:textId="61F560F3" w:rsidR="004A7654" w:rsidRDefault="004A7654" w:rsidP="004A7654">
            <w:pPr>
              <w:pStyle w:val="Standard"/>
            </w:pPr>
            <w:r>
              <w:t>4</w:t>
            </w:r>
            <w:r w:rsidR="006A3212">
              <w:t>216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BDC5C" w14:textId="6D807E17" w:rsidR="004A7654" w:rsidRDefault="006A3212" w:rsidP="004A7654">
            <w:pPr>
              <w:pStyle w:val="Standard"/>
              <w:jc w:val="right"/>
            </w:pPr>
            <w:r>
              <w:t>1 528 003,94</w:t>
            </w:r>
          </w:p>
          <w:p w14:paraId="6FD5593C" w14:textId="77777777" w:rsidR="004A7654" w:rsidRDefault="004A7654" w:rsidP="004A7654">
            <w:pPr>
              <w:pStyle w:val="Standard"/>
              <w:jc w:val="righ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D33FA" w14:textId="77777777" w:rsidR="004A7654" w:rsidRDefault="004A7654" w:rsidP="004A7654">
            <w:pPr>
              <w:pStyle w:val="Standard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5BE59" w14:textId="2FA8D150" w:rsidR="004A7654" w:rsidRDefault="006A3212" w:rsidP="00F30B08">
            <w:pPr>
              <w:pStyle w:val="Standard"/>
              <w:tabs>
                <w:tab w:val="center" w:pos="711"/>
              </w:tabs>
              <w:snapToGrid w:val="0"/>
            </w:pPr>
            <w:r>
              <w:t>1</w:t>
            </w:r>
            <w:r w:rsidR="00F30B08">
              <w:t> </w:t>
            </w:r>
            <w:r>
              <w:t>528</w:t>
            </w:r>
            <w:r w:rsidR="00F30B08">
              <w:t xml:space="preserve"> </w:t>
            </w:r>
            <w:r>
              <w:t>003,94</w:t>
            </w:r>
          </w:p>
          <w:p w14:paraId="694FEE49" w14:textId="77777777" w:rsidR="004A7654" w:rsidRDefault="004A7654" w:rsidP="004A7654">
            <w:pPr>
              <w:pStyle w:val="Standard"/>
              <w:snapToGrid w:val="0"/>
              <w:jc w:val="right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41B7F" w14:textId="77777777" w:rsidR="004A7654" w:rsidRDefault="004A7654" w:rsidP="004A7654">
            <w:pPr>
              <w:pStyle w:val="Standard"/>
              <w:jc w:val="right"/>
            </w:pPr>
            <w:r>
              <w:t>100</w:t>
            </w:r>
          </w:p>
          <w:p w14:paraId="3A755903" w14:textId="77777777" w:rsidR="004A7654" w:rsidRDefault="004A7654" w:rsidP="004A7654">
            <w:pPr>
              <w:pStyle w:val="Standard"/>
              <w:jc w:val="right"/>
            </w:pPr>
          </w:p>
        </w:tc>
      </w:tr>
      <w:tr w:rsidR="004A7654" w14:paraId="69C3ED45" w14:textId="77777777" w:rsidTr="00F30B08">
        <w:trPr>
          <w:trHeight w:val="54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C030B" w14:textId="2CDAE44A" w:rsidR="004A7654" w:rsidRDefault="00C755AD" w:rsidP="004A7654">
            <w:pPr>
              <w:pStyle w:val="Standard"/>
            </w:pPr>
            <w:r>
              <w:t>MZe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DA452" w14:textId="5B15A0FE" w:rsidR="004A7654" w:rsidRDefault="00A04C86" w:rsidP="004A7654">
            <w:pPr>
              <w:pStyle w:val="Standard"/>
              <w:jc w:val="right"/>
            </w:pPr>
            <w:r>
              <w:t>29025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5CA35" w14:textId="1F4912D0" w:rsidR="004A7654" w:rsidRDefault="004A7654" w:rsidP="004A765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Dotace na </w:t>
            </w:r>
            <w:r w:rsidR="00C755AD">
              <w:rPr>
                <w:rFonts w:ascii="Calibri" w:hAnsi="Calibri" w:cs="Calibri"/>
                <w:sz w:val="22"/>
                <w:szCs w:val="22"/>
              </w:rPr>
              <w:t>MVN Chotěšov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B4D17" w14:textId="220A3A25" w:rsidR="004A7654" w:rsidRDefault="004A7654" w:rsidP="004A7654">
            <w:pPr>
              <w:pStyle w:val="Standard"/>
            </w:pPr>
            <w:r>
              <w:t>41</w:t>
            </w:r>
            <w:r w:rsidR="00A04C86">
              <w:t>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92C2B" w14:textId="686085DE" w:rsidR="004A7654" w:rsidRDefault="00C755AD" w:rsidP="004A7654">
            <w:pPr>
              <w:pStyle w:val="Standard"/>
              <w:jc w:val="right"/>
            </w:pPr>
            <w:r>
              <w:t>620 000</w:t>
            </w:r>
            <w:r w:rsidR="004A7654">
              <w:t>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04C08" w14:textId="047E7A4B" w:rsidR="004A7654" w:rsidRDefault="00A63F8C" w:rsidP="00A63F8C">
            <w:pPr>
              <w:pStyle w:val="Standard"/>
              <w:tabs>
                <w:tab w:val="right" w:pos="1270"/>
              </w:tabs>
              <w:jc w:val="right"/>
            </w:pPr>
            <w:r>
              <w:t>620 0</w:t>
            </w:r>
            <w:r w:rsidR="004A7654"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1A3A7" w14:textId="77777777" w:rsidR="004A7654" w:rsidRDefault="004A7654" w:rsidP="004A7654">
            <w:pPr>
              <w:pStyle w:val="Standard"/>
              <w:snapToGrid w:val="0"/>
              <w:jc w:val="right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001DA" w14:textId="06E3E59B" w:rsidR="004A7654" w:rsidRDefault="004A7654" w:rsidP="004A7654">
            <w:pPr>
              <w:pStyle w:val="Standard"/>
              <w:jc w:val="right"/>
            </w:pPr>
            <w:r>
              <w:t>100</w:t>
            </w:r>
          </w:p>
        </w:tc>
      </w:tr>
      <w:tr w:rsidR="004A7654" w14:paraId="60F8CA15" w14:textId="77777777" w:rsidTr="00F30B0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2718C" w14:textId="5A28D85D" w:rsidR="004A7654" w:rsidRDefault="004A7654" w:rsidP="004A7654">
            <w:pPr>
              <w:pStyle w:val="Standard"/>
            </w:pPr>
            <w:r>
              <w:t>M</w:t>
            </w:r>
            <w:r w:rsidR="00C755AD">
              <w:t>Ze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AB68A" w14:textId="7CD3ABF8" w:rsidR="004A7654" w:rsidRDefault="00C755AD" w:rsidP="004A7654">
            <w:pPr>
              <w:pStyle w:val="Standard"/>
              <w:jc w:val="right"/>
            </w:pPr>
            <w:r>
              <w:t>29996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9AC32" w14:textId="258B9477" w:rsidR="004A7654" w:rsidRDefault="00C755AD" w:rsidP="004A765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4A7654">
              <w:rPr>
                <w:rFonts w:ascii="Calibri" w:hAnsi="Calibri" w:cs="Calibri"/>
                <w:sz w:val="22"/>
                <w:szCs w:val="22"/>
              </w:rPr>
              <w:t xml:space="preserve">otace na </w:t>
            </w:r>
            <w:r>
              <w:rPr>
                <w:rFonts w:ascii="Calibri" w:hAnsi="Calibri" w:cs="Calibri"/>
                <w:sz w:val="22"/>
                <w:szCs w:val="22"/>
              </w:rPr>
              <w:t>MVN Chotěšov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FA88B" w14:textId="7089CA94" w:rsidR="004A7654" w:rsidRDefault="004A7654" w:rsidP="004A7654">
            <w:pPr>
              <w:pStyle w:val="Standard"/>
            </w:pPr>
            <w:r>
              <w:t>421</w:t>
            </w:r>
            <w:r w:rsidR="00C755AD"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1C70A" w14:textId="4D22312F" w:rsidR="004A7654" w:rsidRDefault="00C755AD" w:rsidP="004A7654">
            <w:pPr>
              <w:pStyle w:val="Standard"/>
              <w:jc w:val="right"/>
            </w:pPr>
            <w:r>
              <w:t>1 073 000,00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DD613" w14:textId="6021F487" w:rsidR="004A7654" w:rsidRDefault="00A63F8C" w:rsidP="004A7654">
            <w:pPr>
              <w:pStyle w:val="Standard"/>
              <w:jc w:val="center"/>
            </w:pPr>
            <w:r>
              <w:t>1 073 000,00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A7216" w14:textId="77777777" w:rsidR="004A7654" w:rsidRDefault="004A7654" w:rsidP="004A7654">
            <w:pPr>
              <w:pStyle w:val="Standard"/>
              <w:snapToGrid w:val="0"/>
              <w:jc w:val="right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7B85E" w14:textId="77777777" w:rsidR="004A7654" w:rsidRDefault="004A7654" w:rsidP="004A7654">
            <w:pPr>
              <w:pStyle w:val="Standard"/>
              <w:jc w:val="right"/>
            </w:pPr>
            <w:r>
              <w:t>100</w:t>
            </w:r>
          </w:p>
        </w:tc>
      </w:tr>
      <w:tr w:rsidR="004A7654" w14:paraId="0345FA6B" w14:textId="77777777" w:rsidTr="00F30B0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D82F6" w14:textId="51353FCE" w:rsidR="004A7654" w:rsidRDefault="00C74657" w:rsidP="004A7654">
            <w:pPr>
              <w:pStyle w:val="Standard"/>
            </w:pPr>
            <w:r>
              <w:t>MF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9B968" w14:textId="2ED7E758" w:rsidR="004A7654" w:rsidRDefault="00A63F8C" w:rsidP="004A7654">
            <w:pPr>
              <w:pStyle w:val="Standard"/>
              <w:jc w:val="right"/>
            </w:pPr>
            <w:r>
              <w:t>98037</w:t>
            </w:r>
          </w:p>
          <w:p w14:paraId="7330AB77" w14:textId="77777777" w:rsidR="004A7654" w:rsidRDefault="004A7654" w:rsidP="004A7654">
            <w:pPr>
              <w:pStyle w:val="Standard"/>
              <w:jc w:val="right"/>
            </w:pPr>
          </w:p>
          <w:p w14:paraId="5B45F075" w14:textId="09D1B8C5" w:rsidR="004A7654" w:rsidRDefault="004A7654" w:rsidP="004A7654">
            <w:pPr>
              <w:pStyle w:val="Standard"/>
              <w:jc w:val="right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47CE9" w14:textId="78021BB3" w:rsidR="004A7654" w:rsidRDefault="00A63F8C" w:rsidP="004A765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Příspěvek pro obce – COV2</w:t>
            </w:r>
          </w:p>
          <w:p w14:paraId="25269139" w14:textId="52BE11FA" w:rsidR="004A7654" w:rsidRDefault="004A7654" w:rsidP="004A765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6694E" w14:textId="61934590" w:rsidR="004A7654" w:rsidRDefault="004A7654" w:rsidP="004A7654">
            <w:pPr>
              <w:pStyle w:val="Standard"/>
            </w:pPr>
            <w:r>
              <w:t>4</w:t>
            </w:r>
            <w:r w:rsidR="00A63F8C">
              <w:t>111</w:t>
            </w:r>
          </w:p>
          <w:p w14:paraId="40640116" w14:textId="77777777" w:rsidR="004A7654" w:rsidRDefault="004A7654" w:rsidP="004A7654">
            <w:pPr>
              <w:pStyle w:val="Standard"/>
            </w:pPr>
          </w:p>
          <w:p w14:paraId="539DED94" w14:textId="0C584C81" w:rsidR="004A7654" w:rsidRDefault="004A7654" w:rsidP="004A7654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B1B1D" w14:textId="7E254C93" w:rsidR="004A7654" w:rsidRDefault="00C74657" w:rsidP="004A7654">
            <w:pPr>
              <w:pStyle w:val="Standard"/>
              <w:jc w:val="right"/>
            </w:pPr>
            <w:r>
              <w:t>392 866,67</w:t>
            </w:r>
          </w:p>
          <w:p w14:paraId="19A9007A" w14:textId="77777777" w:rsidR="004A7654" w:rsidRDefault="004A7654" w:rsidP="004A7654">
            <w:pPr>
              <w:pStyle w:val="Standard"/>
              <w:jc w:val="right"/>
            </w:pPr>
          </w:p>
          <w:p w14:paraId="6CB0379B" w14:textId="2FF31A57" w:rsidR="004A7654" w:rsidRDefault="004A7654" w:rsidP="004A7654">
            <w:pPr>
              <w:pStyle w:val="Standard"/>
              <w:jc w:val="righ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A5C87" w14:textId="02879F77" w:rsidR="004A7654" w:rsidRDefault="00C74657" w:rsidP="004A7654">
            <w:pPr>
              <w:pStyle w:val="Standard"/>
              <w:jc w:val="right"/>
            </w:pPr>
            <w:r>
              <w:t>392 866,67</w:t>
            </w:r>
          </w:p>
          <w:p w14:paraId="3F522447" w14:textId="36F39432" w:rsidR="004A7654" w:rsidRDefault="004A7654" w:rsidP="00C74657">
            <w:pPr>
              <w:pStyle w:val="Standard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69215" w14:textId="27FD4A0F" w:rsidR="004A7654" w:rsidRDefault="004A7654" w:rsidP="004A7654">
            <w:pPr>
              <w:pStyle w:val="Standard"/>
              <w:snapToGrid w:val="0"/>
              <w:jc w:val="right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F04C0" w14:textId="77777777" w:rsidR="004A7654" w:rsidRDefault="004A7654" w:rsidP="004A7654">
            <w:pPr>
              <w:pStyle w:val="Standard"/>
              <w:jc w:val="right"/>
            </w:pPr>
            <w:r>
              <w:t>100</w:t>
            </w:r>
          </w:p>
        </w:tc>
      </w:tr>
      <w:tr w:rsidR="004A7654" w14:paraId="5C80DFFE" w14:textId="77777777" w:rsidTr="00F30B0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484FB" w14:textId="30F1A691" w:rsidR="004A7654" w:rsidRDefault="0071432F" w:rsidP="004A7654">
            <w:pPr>
              <w:pStyle w:val="Standard"/>
            </w:pPr>
            <w:r>
              <w:t>KÚSK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E6E2B" w14:textId="403C0772" w:rsidR="004A7654" w:rsidRDefault="00C74657" w:rsidP="004A7654">
            <w:pPr>
              <w:pStyle w:val="Standard"/>
              <w:jc w:val="right"/>
            </w:pPr>
            <w:r>
              <w:t>98071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5686D" w14:textId="32E5A9AF" w:rsidR="004A7654" w:rsidRDefault="004A7654" w:rsidP="004A765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Dotace na </w:t>
            </w:r>
            <w:r w:rsidR="00C74657">
              <w:rPr>
                <w:rFonts w:ascii="Calibri" w:hAnsi="Calibri" w:cs="Calibri"/>
                <w:sz w:val="22"/>
                <w:szCs w:val="22"/>
              </w:rPr>
              <w:t>volby do PS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3DA5E" w14:textId="625E084B" w:rsidR="004A7654" w:rsidRDefault="004A7654" w:rsidP="004A7654">
            <w:pPr>
              <w:pStyle w:val="Standard"/>
            </w:pPr>
            <w:r>
              <w:t>4</w:t>
            </w:r>
            <w:r w:rsidR="00C74657">
              <w:t>111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D078A" w14:textId="740D984F" w:rsidR="004A7654" w:rsidRDefault="00177BC1" w:rsidP="004A7654">
            <w:pPr>
              <w:pStyle w:val="Standard"/>
              <w:jc w:val="right"/>
            </w:pPr>
            <w:r>
              <w:t>82 000,00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7063C" w14:textId="4F9DC24F" w:rsidR="004A7654" w:rsidRDefault="00177BC1" w:rsidP="004A7654">
            <w:pPr>
              <w:pStyle w:val="Standard"/>
              <w:jc w:val="right"/>
            </w:pPr>
            <w:r>
              <w:t>47 199,87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7021E" w14:textId="77777777" w:rsidR="004A7654" w:rsidRDefault="004A7654" w:rsidP="004A7654">
            <w:pPr>
              <w:pStyle w:val="Standard"/>
              <w:snapToGrid w:val="0"/>
              <w:jc w:val="right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8F5F8" w14:textId="17DB7184" w:rsidR="004A7654" w:rsidRDefault="00177BC1" w:rsidP="004A7654">
            <w:pPr>
              <w:pStyle w:val="Standard"/>
              <w:jc w:val="right"/>
            </w:pPr>
            <w:r>
              <w:t>57,56</w:t>
            </w:r>
          </w:p>
        </w:tc>
      </w:tr>
      <w:tr w:rsidR="004A7654" w14:paraId="0647DF27" w14:textId="77777777" w:rsidTr="00F30B0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DF641" w14:textId="3E369150" w:rsidR="004A7654" w:rsidRDefault="0071432F" w:rsidP="004A7654">
            <w:pPr>
              <w:pStyle w:val="Standard"/>
            </w:pPr>
            <w:r>
              <w:t>KÚSK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03291" w14:textId="6C145B3C" w:rsidR="004A7654" w:rsidRDefault="00177BC1" w:rsidP="004A7654">
            <w:pPr>
              <w:pStyle w:val="Standard"/>
              <w:jc w:val="right"/>
            </w:pPr>
            <w:r>
              <w:t>98074</w:t>
            </w:r>
          </w:p>
          <w:p w14:paraId="618FD157" w14:textId="77777777" w:rsidR="004A7654" w:rsidRDefault="004A7654" w:rsidP="004A7654">
            <w:pPr>
              <w:pStyle w:val="Standard"/>
              <w:jc w:val="right"/>
            </w:pPr>
          </w:p>
          <w:p w14:paraId="337CF36E" w14:textId="59C61E1F" w:rsidR="004A7654" w:rsidRDefault="004A7654" w:rsidP="004A7654">
            <w:pPr>
              <w:pStyle w:val="Standard"/>
              <w:jc w:val="right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3984E" w14:textId="294166CB" w:rsidR="004A7654" w:rsidRDefault="00177BC1" w:rsidP="00177BC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Dotace na volby do zastupitelstev obcí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EFB23" w14:textId="3A60094D" w:rsidR="004A7654" w:rsidRDefault="004A7654" w:rsidP="004A7654">
            <w:pPr>
              <w:pStyle w:val="Standard"/>
            </w:pPr>
            <w:r>
              <w:t>4</w:t>
            </w:r>
            <w:r w:rsidR="00177BC1">
              <w:t>111</w:t>
            </w:r>
          </w:p>
          <w:p w14:paraId="4F2E1923" w14:textId="77777777" w:rsidR="004A7654" w:rsidRDefault="004A7654" w:rsidP="004A7654">
            <w:pPr>
              <w:pStyle w:val="Standard"/>
            </w:pPr>
          </w:p>
          <w:p w14:paraId="4846BDE7" w14:textId="207E658D" w:rsidR="004A7654" w:rsidRDefault="004A7654" w:rsidP="004A7654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E5F55" w14:textId="07613522" w:rsidR="004A7654" w:rsidRDefault="0071432F" w:rsidP="004A7654">
            <w:pPr>
              <w:pStyle w:val="Standard"/>
              <w:jc w:val="right"/>
            </w:pPr>
            <w:r>
              <w:t>10 000</w:t>
            </w:r>
            <w:r w:rsidR="004A7654">
              <w:t>,00</w:t>
            </w:r>
          </w:p>
          <w:p w14:paraId="0DE02BA8" w14:textId="77777777" w:rsidR="004A7654" w:rsidRDefault="004A7654" w:rsidP="004A7654">
            <w:pPr>
              <w:pStyle w:val="Standard"/>
              <w:jc w:val="right"/>
            </w:pPr>
          </w:p>
          <w:p w14:paraId="5CF03164" w14:textId="2C0AA758" w:rsidR="004A7654" w:rsidRDefault="004A7654" w:rsidP="004A7654">
            <w:pPr>
              <w:pStyle w:val="Standard"/>
              <w:jc w:val="right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4D698" w14:textId="4A2D9689" w:rsidR="004A7654" w:rsidRDefault="0071432F" w:rsidP="004A7654">
            <w:pPr>
              <w:pStyle w:val="Standard"/>
              <w:jc w:val="right"/>
            </w:pPr>
            <w:r>
              <w:t>10 000,00</w:t>
            </w:r>
          </w:p>
          <w:p w14:paraId="00A731AB" w14:textId="77777777" w:rsidR="004A7654" w:rsidRDefault="004A7654" w:rsidP="004A7654">
            <w:pPr>
              <w:pStyle w:val="Standard"/>
              <w:jc w:val="right"/>
            </w:pPr>
          </w:p>
          <w:p w14:paraId="05A3A771" w14:textId="2FC29BA2" w:rsidR="004A7654" w:rsidRDefault="004A7654" w:rsidP="004A7654">
            <w:pPr>
              <w:pStyle w:val="Standard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B52EB" w14:textId="51F4E05B" w:rsidR="004A7654" w:rsidRDefault="004A7654" w:rsidP="004A7654">
            <w:pPr>
              <w:pStyle w:val="Standard"/>
              <w:snapToGrid w:val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8FC68" w14:textId="77777777" w:rsidR="004A7654" w:rsidRDefault="004A7654" w:rsidP="004A7654">
            <w:pPr>
              <w:pStyle w:val="Standard"/>
              <w:jc w:val="right"/>
            </w:pPr>
            <w:r>
              <w:t>100</w:t>
            </w:r>
          </w:p>
        </w:tc>
      </w:tr>
      <w:tr w:rsidR="004A7654" w14:paraId="230A22D2" w14:textId="77777777" w:rsidTr="00F30B0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6E734" w14:textId="5A8233F5" w:rsidR="004A7654" w:rsidRDefault="0071432F" w:rsidP="004A7654">
            <w:pPr>
              <w:pStyle w:val="Standard"/>
            </w:pPr>
            <w:r>
              <w:t>MF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06EB0" w14:textId="6D49FFE5" w:rsidR="004A7654" w:rsidRDefault="0071432F" w:rsidP="004A7654">
            <w:pPr>
              <w:pStyle w:val="Standard"/>
              <w:jc w:val="right"/>
            </w:pPr>
            <w:r>
              <w:t>98858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32F23" w14:textId="3892FE3A" w:rsidR="004A7654" w:rsidRDefault="0071432F" w:rsidP="004A765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Dotace na MŠ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46D6D" w14:textId="77FEB66D" w:rsidR="004A7654" w:rsidRDefault="0071432F" w:rsidP="004A7654">
            <w:pPr>
              <w:pStyle w:val="Standard"/>
            </w:pPr>
            <w:r>
              <w:t>4211</w:t>
            </w:r>
          </w:p>
          <w:p w14:paraId="69A44819" w14:textId="7A26A0BF" w:rsidR="004A7654" w:rsidRDefault="004A7654" w:rsidP="004A7654">
            <w:pPr>
              <w:pStyle w:val="Standard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EE6FC" w14:textId="3667BF70" w:rsidR="004A7654" w:rsidRDefault="0071432F" w:rsidP="004A7654">
            <w:pPr>
              <w:pStyle w:val="Standard"/>
              <w:jc w:val="right"/>
            </w:pPr>
            <w:r>
              <w:t>10 344 708,83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E253C" w14:textId="5E564E3A" w:rsidR="004A7654" w:rsidRDefault="0071432F" w:rsidP="004A7654">
            <w:pPr>
              <w:pStyle w:val="Standard"/>
              <w:jc w:val="right"/>
            </w:pPr>
            <w:r>
              <w:t>10 344 708,83</w:t>
            </w:r>
          </w:p>
          <w:p w14:paraId="5FA02DB5" w14:textId="4527EEC0" w:rsidR="004A7654" w:rsidRDefault="004A7654" w:rsidP="004A7654">
            <w:pPr>
              <w:pStyle w:val="Standard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662A1" w14:textId="27FF0508" w:rsidR="004A7654" w:rsidRDefault="004A7654" w:rsidP="004A7654">
            <w:pPr>
              <w:pStyle w:val="Standard"/>
              <w:snapToGrid w:val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82716" w14:textId="77777777" w:rsidR="004A7654" w:rsidRDefault="004A7654" w:rsidP="004A7654">
            <w:pPr>
              <w:pStyle w:val="Standard"/>
              <w:jc w:val="right"/>
            </w:pPr>
            <w:r>
              <w:t>100</w:t>
            </w:r>
          </w:p>
          <w:p w14:paraId="53028737" w14:textId="20C8328E" w:rsidR="004A7654" w:rsidRDefault="004A7654" w:rsidP="004A7654">
            <w:pPr>
              <w:pStyle w:val="Standard"/>
              <w:jc w:val="right"/>
            </w:pPr>
          </w:p>
        </w:tc>
      </w:tr>
    </w:tbl>
    <w:p w14:paraId="1D3B31F3" w14:textId="02F7F7DF" w:rsidR="00E5274E" w:rsidRDefault="00E5274E" w:rsidP="00FD17FB">
      <w:pPr>
        <w:pStyle w:val="Standard"/>
      </w:pPr>
    </w:p>
    <w:p w14:paraId="7DECC926" w14:textId="77777777" w:rsidR="00E5274E" w:rsidRDefault="00E5274E" w:rsidP="00FD17FB">
      <w:pPr>
        <w:pStyle w:val="Standard"/>
      </w:pPr>
    </w:p>
    <w:p w14:paraId="0F395144" w14:textId="77777777" w:rsidR="006F1B32" w:rsidRDefault="006F1B32" w:rsidP="00554365">
      <w:pPr>
        <w:pStyle w:val="Standard"/>
        <w:rPr>
          <w:rFonts w:ascii="Times New Roman,Bold" w:eastAsiaTheme="minorHAnsi" w:hAnsi="Times New Roman,Bold" w:cs="Times New Roman,Bold"/>
          <w:b/>
          <w:bCs/>
          <w:kern w:val="0"/>
          <w:lang w:eastAsia="en-US" w:bidi="ar-SA"/>
        </w:rPr>
      </w:pPr>
    </w:p>
    <w:p w14:paraId="24EF50A8" w14:textId="77777777" w:rsidR="00EA4032" w:rsidRPr="006F1B32" w:rsidRDefault="00EA4032" w:rsidP="00554365">
      <w:pPr>
        <w:pStyle w:val="Standard"/>
        <w:rPr>
          <w:rFonts w:ascii="Times New Roman,Bold" w:eastAsiaTheme="minorHAnsi" w:hAnsi="Times New Roman,Bold" w:cs="Times New Roman,Bold"/>
          <w:b/>
          <w:bCs/>
          <w:kern w:val="0"/>
          <w:lang w:eastAsia="en-US" w:bidi="ar-SA"/>
        </w:rPr>
      </w:pPr>
      <w:r w:rsidRPr="006F1B32">
        <w:rPr>
          <w:rFonts w:ascii="Times New Roman,Bold" w:eastAsiaTheme="minorHAnsi" w:hAnsi="Times New Roman,Bold" w:cs="Times New Roman,Bold"/>
          <w:b/>
          <w:bCs/>
          <w:kern w:val="0"/>
          <w:lang w:eastAsia="en-US" w:bidi="ar-SA"/>
        </w:rPr>
        <w:t>7b) Vyúčtování finančních vztahů k příjemcům podpory z rozpočtu obce</w:t>
      </w:r>
    </w:p>
    <w:p w14:paraId="0BF6044B" w14:textId="77777777" w:rsidR="00EA4032" w:rsidRDefault="00EA4032" w:rsidP="00554365">
      <w:pPr>
        <w:pStyle w:val="Standard"/>
        <w:rPr>
          <w:rFonts w:ascii="Times New Roman,Bold" w:eastAsiaTheme="minorHAnsi" w:hAnsi="Times New Roman,Bold" w:cs="Times New Roman,Bold"/>
          <w:b/>
          <w:bCs/>
          <w:kern w:val="0"/>
          <w:sz w:val="22"/>
          <w:szCs w:val="22"/>
          <w:lang w:eastAsia="en-US" w:bidi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829"/>
      </w:tblGrid>
      <w:tr w:rsidR="00EA4032" w14:paraId="2F02F01E" w14:textId="77777777" w:rsidTr="00FF0397">
        <w:tc>
          <w:tcPr>
            <w:tcW w:w="3964" w:type="dxa"/>
          </w:tcPr>
          <w:p w14:paraId="780F5AC1" w14:textId="77777777" w:rsidR="00EA4032" w:rsidRPr="006F1B32" w:rsidRDefault="00FF0397" w:rsidP="00554365">
            <w:pPr>
              <w:pStyle w:val="Standard"/>
              <w:rPr>
                <w:rFonts w:ascii="Times New Roman,Bold" w:eastAsiaTheme="minorHAnsi" w:hAnsi="Times New Roman,Bold" w:cs="Times New Roman,Bold"/>
                <w:b/>
                <w:bCs/>
                <w:kern w:val="0"/>
                <w:lang w:eastAsia="en-US" w:bidi="ar-SA"/>
              </w:rPr>
            </w:pPr>
            <w:r w:rsidRPr="006F1B32">
              <w:rPr>
                <w:rFonts w:ascii="Times New Roman,Bold" w:eastAsiaTheme="minorHAnsi" w:hAnsi="Times New Roman,Bold" w:cs="Times New Roman,Bold"/>
                <w:b/>
                <w:bCs/>
                <w:kern w:val="0"/>
                <w:lang w:eastAsia="en-US" w:bidi="ar-SA"/>
              </w:rPr>
              <w:t>Podpora zájmových skupin</w:t>
            </w:r>
          </w:p>
        </w:tc>
        <w:tc>
          <w:tcPr>
            <w:tcW w:w="2835" w:type="dxa"/>
          </w:tcPr>
          <w:p w14:paraId="00199015" w14:textId="77777777" w:rsidR="00EA4032" w:rsidRPr="006F1B32" w:rsidRDefault="006F1B32" w:rsidP="00554365">
            <w:pPr>
              <w:pStyle w:val="Standard"/>
              <w:rPr>
                <w:rFonts w:ascii="Times New Roman,Bold" w:eastAsiaTheme="minorHAnsi" w:hAnsi="Times New Roman,Bold" w:cs="Times New Roman,Bold"/>
                <w:b/>
                <w:bCs/>
                <w:kern w:val="0"/>
                <w:lang w:eastAsia="en-US" w:bidi="ar-SA"/>
              </w:rPr>
            </w:pPr>
            <w:r w:rsidRPr="006F1B32">
              <w:rPr>
                <w:rFonts w:ascii="Times New Roman,Bold" w:eastAsiaTheme="minorHAnsi" w:hAnsi="Times New Roman,Bold" w:cs="Times New Roman,Bold"/>
                <w:b/>
                <w:bCs/>
                <w:kern w:val="0"/>
                <w:lang w:eastAsia="en-US" w:bidi="ar-SA"/>
              </w:rPr>
              <w:t>Vyplacená</w:t>
            </w:r>
            <w:r w:rsidR="00FF0397" w:rsidRPr="006F1B32">
              <w:rPr>
                <w:rFonts w:ascii="Times New Roman,Bold" w:eastAsiaTheme="minorHAnsi" w:hAnsi="Times New Roman,Bold" w:cs="Times New Roman,Bold"/>
                <w:b/>
                <w:bCs/>
                <w:kern w:val="0"/>
                <w:lang w:eastAsia="en-US" w:bidi="ar-SA"/>
              </w:rPr>
              <w:t xml:space="preserve"> dotace</w:t>
            </w:r>
          </w:p>
        </w:tc>
        <w:tc>
          <w:tcPr>
            <w:tcW w:w="2829" w:type="dxa"/>
          </w:tcPr>
          <w:p w14:paraId="6FB933BE" w14:textId="77777777" w:rsidR="00EA4032" w:rsidRPr="006F1B32" w:rsidRDefault="00FF0397" w:rsidP="00554365">
            <w:pPr>
              <w:pStyle w:val="Standard"/>
              <w:rPr>
                <w:rFonts w:ascii="Times New Roman,Bold" w:eastAsiaTheme="minorHAnsi" w:hAnsi="Times New Roman,Bold" w:cs="Times New Roman,Bold"/>
                <w:b/>
                <w:bCs/>
                <w:kern w:val="0"/>
                <w:lang w:eastAsia="en-US" w:bidi="ar-SA"/>
              </w:rPr>
            </w:pPr>
            <w:r w:rsidRPr="006F1B32">
              <w:rPr>
                <w:rFonts w:ascii="Times New Roman,Bold" w:eastAsiaTheme="minorHAnsi" w:hAnsi="Times New Roman,Bold" w:cs="Times New Roman,Bold"/>
                <w:b/>
                <w:bCs/>
                <w:kern w:val="0"/>
                <w:lang w:eastAsia="en-US" w:bidi="ar-SA"/>
              </w:rPr>
              <w:t>Odvod</w:t>
            </w:r>
            <w:r w:rsidR="0083046D" w:rsidRPr="006F1B32">
              <w:rPr>
                <w:rFonts w:ascii="Times New Roman,Bold" w:eastAsiaTheme="minorHAnsi" w:hAnsi="Times New Roman,Bold" w:cs="Times New Roman,Bold"/>
                <w:b/>
                <w:bCs/>
                <w:kern w:val="0"/>
                <w:lang w:eastAsia="en-US" w:bidi="ar-SA"/>
              </w:rPr>
              <w:t xml:space="preserve"> nevyčerpané</w:t>
            </w:r>
            <w:r w:rsidRPr="006F1B32">
              <w:rPr>
                <w:rFonts w:ascii="Times New Roman,Bold" w:eastAsiaTheme="minorHAnsi" w:hAnsi="Times New Roman,Bold" w:cs="Times New Roman,Bold"/>
                <w:b/>
                <w:bCs/>
                <w:kern w:val="0"/>
                <w:lang w:eastAsia="en-US" w:bidi="ar-SA"/>
              </w:rPr>
              <w:t xml:space="preserve"> </w:t>
            </w:r>
            <w:r w:rsidR="006F1B32" w:rsidRPr="006F1B32">
              <w:rPr>
                <w:rFonts w:ascii="Times New Roman,Bold" w:eastAsiaTheme="minorHAnsi" w:hAnsi="Times New Roman,Bold" w:cs="Times New Roman,Bold"/>
                <w:b/>
                <w:bCs/>
                <w:kern w:val="0"/>
                <w:lang w:eastAsia="en-US" w:bidi="ar-SA"/>
              </w:rPr>
              <w:t>dotace</w:t>
            </w:r>
            <w:r w:rsidRPr="006F1B32">
              <w:rPr>
                <w:rFonts w:ascii="Times New Roman,Bold" w:eastAsiaTheme="minorHAnsi" w:hAnsi="Times New Roman,Bold" w:cs="Times New Roman,Bold"/>
                <w:b/>
                <w:bCs/>
                <w:kern w:val="0"/>
                <w:lang w:eastAsia="en-US" w:bidi="ar-SA"/>
              </w:rPr>
              <w:t xml:space="preserve"> do rozpočtu obce</w:t>
            </w:r>
          </w:p>
        </w:tc>
      </w:tr>
      <w:tr w:rsidR="00681BAC" w:rsidRPr="006F1B32" w14:paraId="03FC6A4F" w14:textId="77777777" w:rsidTr="006F1B32">
        <w:trPr>
          <w:trHeight w:val="357"/>
        </w:trPr>
        <w:tc>
          <w:tcPr>
            <w:tcW w:w="3964" w:type="dxa"/>
          </w:tcPr>
          <w:p w14:paraId="1CB3C1F2" w14:textId="705C667F" w:rsidR="00681BAC" w:rsidRPr="006F1B32" w:rsidRDefault="00681BAC" w:rsidP="00554365">
            <w:pPr>
              <w:pStyle w:val="Standard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Nefinanční podnikat. subjekty – práv. osoba</w:t>
            </w:r>
          </w:p>
        </w:tc>
        <w:tc>
          <w:tcPr>
            <w:tcW w:w="2835" w:type="dxa"/>
          </w:tcPr>
          <w:p w14:paraId="37242852" w14:textId="32FEF11F" w:rsidR="00681BAC" w:rsidRPr="006F1B32" w:rsidRDefault="004E3721" w:rsidP="00681BAC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 </w:t>
            </w:r>
            <w:r w:rsidR="008D3471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21 020</w:t>
            </w:r>
          </w:p>
        </w:tc>
        <w:tc>
          <w:tcPr>
            <w:tcW w:w="2829" w:type="dxa"/>
          </w:tcPr>
          <w:p w14:paraId="012BAF9A" w14:textId="4E0C5386" w:rsidR="00681BAC" w:rsidRPr="006F1B32" w:rsidRDefault="00681BAC" w:rsidP="00681BAC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0</w:t>
            </w:r>
          </w:p>
        </w:tc>
      </w:tr>
      <w:tr w:rsidR="00681BAC" w:rsidRPr="006F1B32" w14:paraId="2AFC3E2E" w14:textId="77777777" w:rsidTr="006F1B32">
        <w:trPr>
          <w:trHeight w:val="357"/>
        </w:trPr>
        <w:tc>
          <w:tcPr>
            <w:tcW w:w="3964" w:type="dxa"/>
          </w:tcPr>
          <w:p w14:paraId="7DCA4F37" w14:textId="3A0A47CC" w:rsidR="00681BAC" w:rsidRPr="006F1B32" w:rsidRDefault="00681BAC" w:rsidP="00554365">
            <w:pPr>
              <w:pStyle w:val="Standard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Ústavům a obec. prosp. společnostem</w:t>
            </w:r>
          </w:p>
        </w:tc>
        <w:tc>
          <w:tcPr>
            <w:tcW w:w="2835" w:type="dxa"/>
          </w:tcPr>
          <w:p w14:paraId="554DD96E" w14:textId="3EF5D3C9" w:rsidR="00681BAC" w:rsidRPr="006F1B32" w:rsidRDefault="004E3721" w:rsidP="004E3721">
            <w:pPr>
              <w:pStyle w:val="Standard"/>
              <w:tabs>
                <w:tab w:val="left" w:pos="855"/>
                <w:tab w:val="center" w:pos="1309"/>
              </w:tabs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ab/>
              <w:t xml:space="preserve">   </w:t>
            </w: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ab/>
            </w:r>
            <w:r w:rsidR="008D3471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50 940</w:t>
            </w:r>
          </w:p>
        </w:tc>
        <w:tc>
          <w:tcPr>
            <w:tcW w:w="2829" w:type="dxa"/>
          </w:tcPr>
          <w:p w14:paraId="269B32E5" w14:textId="2E2170BD" w:rsidR="00681BAC" w:rsidRPr="006F1B32" w:rsidRDefault="00681BAC" w:rsidP="00681BAC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0</w:t>
            </w:r>
          </w:p>
        </w:tc>
      </w:tr>
      <w:tr w:rsidR="00EA4032" w:rsidRPr="006F1B32" w14:paraId="1E8DE3F6" w14:textId="77777777" w:rsidTr="006F1B32">
        <w:trPr>
          <w:trHeight w:val="405"/>
        </w:trPr>
        <w:tc>
          <w:tcPr>
            <w:tcW w:w="3964" w:type="dxa"/>
          </w:tcPr>
          <w:p w14:paraId="6E725DB5" w14:textId="77777777" w:rsidR="00EA4032" w:rsidRPr="006F1B32" w:rsidRDefault="0083046D" w:rsidP="00554365">
            <w:pPr>
              <w:pStyle w:val="Standard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 w:rsidRPr="006F1B32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Spolky</w:t>
            </w:r>
          </w:p>
        </w:tc>
        <w:tc>
          <w:tcPr>
            <w:tcW w:w="2835" w:type="dxa"/>
          </w:tcPr>
          <w:p w14:paraId="3481E37D" w14:textId="653978B8" w:rsidR="00EA4032" w:rsidRPr="006F1B32" w:rsidRDefault="004E3721" w:rsidP="00D476E8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461 000</w:t>
            </w:r>
          </w:p>
        </w:tc>
        <w:tc>
          <w:tcPr>
            <w:tcW w:w="2829" w:type="dxa"/>
          </w:tcPr>
          <w:p w14:paraId="7600FA43" w14:textId="6BCF10DE" w:rsidR="00EA4032" w:rsidRPr="006F1B32" w:rsidRDefault="004E3721" w:rsidP="00D476E8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20</w:t>
            </w:r>
          </w:p>
        </w:tc>
      </w:tr>
      <w:tr w:rsidR="00D476E8" w:rsidRPr="006F1B32" w14:paraId="659EFF10" w14:textId="77777777" w:rsidTr="006F1B32">
        <w:trPr>
          <w:trHeight w:val="412"/>
        </w:trPr>
        <w:tc>
          <w:tcPr>
            <w:tcW w:w="3964" w:type="dxa"/>
          </w:tcPr>
          <w:p w14:paraId="6C22AE78" w14:textId="14AEB863" w:rsidR="00D476E8" w:rsidRPr="006F1B32" w:rsidRDefault="00D476E8" w:rsidP="00554365">
            <w:pPr>
              <w:pStyle w:val="Standard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Církve a náboženské společnosti</w:t>
            </w:r>
          </w:p>
        </w:tc>
        <w:tc>
          <w:tcPr>
            <w:tcW w:w="2835" w:type="dxa"/>
          </w:tcPr>
          <w:p w14:paraId="098C2091" w14:textId="36796FE5" w:rsidR="00D476E8" w:rsidRPr="006F1B32" w:rsidRDefault="004E3721" w:rsidP="00D476E8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 </w:t>
            </w:r>
            <w:r w:rsidR="00D476E8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30 000</w:t>
            </w:r>
          </w:p>
        </w:tc>
        <w:tc>
          <w:tcPr>
            <w:tcW w:w="2829" w:type="dxa"/>
          </w:tcPr>
          <w:p w14:paraId="5FCA0E99" w14:textId="0B96E2CF" w:rsidR="00D476E8" w:rsidRPr="006F1B32" w:rsidRDefault="00681BAC" w:rsidP="00D476E8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0</w:t>
            </w:r>
          </w:p>
        </w:tc>
      </w:tr>
      <w:tr w:rsidR="00EA4032" w:rsidRPr="006F1B32" w14:paraId="1B8D3331" w14:textId="77777777" w:rsidTr="006F1B32">
        <w:trPr>
          <w:trHeight w:val="412"/>
        </w:trPr>
        <w:tc>
          <w:tcPr>
            <w:tcW w:w="3964" w:type="dxa"/>
          </w:tcPr>
          <w:p w14:paraId="446F2584" w14:textId="1D663BCE" w:rsidR="00EA4032" w:rsidRPr="006F1B32" w:rsidRDefault="00D476E8" w:rsidP="00554365">
            <w:pPr>
              <w:pStyle w:val="Standard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Neziskové a podobné organizace</w:t>
            </w:r>
          </w:p>
        </w:tc>
        <w:tc>
          <w:tcPr>
            <w:tcW w:w="2835" w:type="dxa"/>
          </w:tcPr>
          <w:p w14:paraId="76FF07ED" w14:textId="6BC67590" w:rsidR="00EA4032" w:rsidRPr="006F1B32" w:rsidRDefault="004E3721" w:rsidP="00D476E8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   </w:t>
            </w:r>
            <w:r w:rsidR="00D476E8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7 </w:t>
            </w: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78</w:t>
            </w:r>
            <w:r w:rsidR="00D476E8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8</w:t>
            </w:r>
          </w:p>
        </w:tc>
        <w:tc>
          <w:tcPr>
            <w:tcW w:w="2829" w:type="dxa"/>
          </w:tcPr>
          <w:p w14:paraId="30DFFA2C" w14:textId="29BE2DE0" w:rsidR="00EA4032" w:rsidRPr="006F1B32" w:rsidRDefault="006F1B32" w:rsidP="00554365">
            <w:pPr>
              <w:pStyle w:val="Standard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 w:rsidRPr="006F1B32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               </w:t>
            </w:r>
            <w:r w:rsidR="004E3721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 </w:t>
            </w:r>
            <w:r w:rsidRPr="006F1B32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  </w:t>
            </w:r>
            <w:r w:rsidR="00681BAC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0</w:t>
            </w:r>
          </w:p>
        </w:tc>
      </w:tr>
      <w:tr w:rsidR="00EA4032" w:rsidRPr="006F1B32" w14:paraId="6157CF0A" w14:textId="77777777" w:rsidTr="006F1B32">
        <w:trPr>
          <w:trHeight w:val="418"/>
        </w:trPr>
        <w:tc>
          <w:tcPr>
            <w:tcW w:w="3964" w:type="dxa"/>
          </w:tcPr>
          <w:p w14:paraId="12F1A40A" w14:textId="1496C904" w:rsidR="00EA4032" w:rsidRPr="006F1B32" w:rsidRDefault="00D476E8" w:rsidP="00554365">
            <w:pPr>
              <w:pStyle w:val="Standard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Cizí příspěvkové organizace</w:t>
            </w:r>
          </w:p>
        </w:tc>
        <w:tc>
          <w:tcPr>
            <w:tcW w:w="2835" w:type="dxa"/>
          </w:tcPr>
          <w:p w14:paraId="5B2EC0D0" w14:textId="7C7A60EC" w:rsidR="00EA4032" w:rsidRPr="006F1B32" w:rsidRDefault="006F1B32" w:rsidP="00554365">
            <w:pPr>
              <w:pStyle w:val="Standard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 w:rsidRPr="006F1B32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              </w:t>
            </w:r>
            <w:r w:rsidR="004E3721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 6</w:t>
            </w:r>
            <w:r w:rsidR="00D476E8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0</w:t>
            </w:r>
            <w:r w:rsidR="0083046D" w:rsidRPr="006F1B32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000</w:t>
            </w:r>
          </w:p>
        </w:tc>
        <w:tc>
          <w:tcPr>
            <w:tcW w:w="2829" w:type="dxa"/>
          </w:tcPr>
          <w:p w14:paraId="2BA7D9B5" w14:textId="5C845AE0" w:rsidR="00EA4032" w:rsidRPr="006F1B32" w:rsidRDefault="00681BAC" w:rsidP="00D476E8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0</w:t>
            </w:r>
          </w:p>
        </w:tc>
      </w:tr>
      <w:tr w:rsidR="0083046D" w:rsidRPr="006F1B32" w14:paraId="73E83877" w14:textId="77777777" w:rsidTr="006F1B32">
        <w:trPr>
          <w:trHeight w:val="423"/>
        </w:trPr>
        <w:tc>
          <w:tcPr>
            <w:tcW w:w="3964" w:type="dxa"/>
          </w:tcPr>
          <w:p w14:paraId="00AEAE1E" w14:textId="12090ECD" w:rsidR="0083046D" w:rsidRPr="006F1B32" w:rsidRDefault="00D476E8" w:rsidP="00554365">
            <w:pPr>
              <w:pStyle w:val="Standard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Obyvatelstvu</w:t>
            </w:r>
          </w:p>
        </w:tc>
        <w:tc>
          <w:tcPr>
            <w:tcW w:w="2835" w:type="dxa"/>
          </w:tcPr>
          <w:p w14:paraId="485A7590" w14:textId="6DB01D7F" w:rsidR="0083046D" w:rsidRPr="006F1B32" w:rsidRDefault="006F1B32" w:rsidP="00554365">
            <w:pPr>
              <w:pStyle w:val="Standard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 w:rsidRPr="006F1B32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              </w:t>
            </w:r>
            <w:r w:rsidR="004E3721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 63</w:t>
            </w:r>
            <w:r w:rsidR="0083046D" w:rsidRPr="006F1B32"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000</w:t>
            </w:r>
          </w:p>
        </w:tc>
        <w:tc>
          <w:tcPr>
            <w:tcW w:w="2829" w:type="dxa"/>
          </w:tcPr>
          <w:p w14:paraId="515CE5C9" w14:textId="08AE553F" w:rsidR="0083046D" w:rsidRPr="006F1B32" w:rsidRDefault="004E3721" w:rsidP="00D476E8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0</w:t>
            </w:r>
          </w:p>
        </w:tc>
      </w:tr>
      <w:tr w:rsidR="004E3721" w:rsidRPr="006F1B32" w14:paraId="2416E29D" w14:textId="77777777" w:rsidTr="006F1B32">
        <w:trPr>
          <w:trHeight w:val="423"/>
        </w:trPr>
        <w:tc>
          <w:tcPr>
            <w:tcW w:w="3964" w:type="dxa"/>
          </w:tcPr>
          <w:p w14:paraId="4B41CB6C" w14:textId="2C8F2F9E" w:rsidR="004E3721" w:rsidRDefault="004E3721" w:rsidP="00554365">
            <w:pPr>
              <w:pStyle w:val="Standard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Neinvestiční transfery obcím</w:t>
            </w:r>
          </w:p>
        </w:tc>
        <w:tc>
          <w:tcPr>
            <w:tcW w:w="2835" w:type="dxa"/>
          </w:tcPr>
          <w:p w14:paraId="3625D32A" w14:textId="6142B18F" w:rsidR="004E3721" w:rsidRPr="006F1B32" w:rsidRDefault="004E3721" w:rsidP="004E3721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 xml:space="preserve"> 50 000</w:t>
            </w:r>
          </w:p>
        </w:tc>
        <w:tc>
          <w:tcPr>
            <w:tcW w:w="2829" w:type="dxa"/>
          </w:tcPr>
          <w:p w14:paraId="6422BF6F" w14:textId="3A7CCFF5" w:rsidR="004E3721" w:rsidRDefault="004E3721" w:rsidP="00D476E8">
            <w:pPr>
              <w:pStyle w:val="Standard"/>
              <w:jc w:val="center"/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Cs/>
                <w:kern w:val="0"/>
                <w:lang w:eastAsia="en-US" w:bidi="ar-SA"/>
              </w:rPr>
              <w:t>0</w:t>
            </w:r>
          </w:p>
        </w:tc>
      </w:tr>
    </w:tbl>
    <w:p w14:paraId="2ECB3560" w14:textId="77777777" w:rsidR="00EA4032" w:rsidRPr="006F1B32" w:rsidRDefault="00EA4032" w:rsidP="00554365">
      <w:pPr>
        <w:pStyle w:val="Standard"/>
        <w:rPr>
          <w:rFonts w:ascii="Times New Roman,Bold" w:eastAsiaTheme="minorHAnsi" w:hAnsi="Times New Roman,Bold" w:cs="Times New Roman,Bold"/>
          <w:bCs/>
          <w:kern w:val="0"/>
          <w:lang w:eastAsia="en-US" w:bidi="ar-SA"/>
        </w:rPr>
      </w:pPr>
    </w:p>
    <w:p w14:paraId="44CB7F5D" w14:textId="77777777" w:rsidR="00EA4032" w:rsidRDefault="00EA4032" w:rsidP="00554365">
      <w:pPr>
        <w:pStyle w:val="Standard"/>
        <w:rPr>
          <w:b/>
          <w:bCs/>
        </w:rPr>
      </w:pPr>
    </w:p>
    <w:p w14:paraId="4DE1E44E" w14:textId="77777777" w:rsidR="006F1B32" w:rsidRDefault="006F1B32" w:rsidP="00554365">
      <w:pPr>
        <w:pStyle w:val="Standard"/>
        <w:rPr>
          <w:b/>
          <w:bCs/>
        </w:rPr>
      </w:pPr>
    </w:p>
    <w:p w14:paraId="6E007626" w14:textId="38E1DC26" w:rsidR="00FD17FB" w:rsidRDefault="00FD17FB" w:rsidP="00554365">
      <w:pPr>
        <w:pStyle w:val="Standard"/>
        <w:rPr>
          <w:b/>
          <w:bCs/>
        </w:rPr>
      </w:pPr>
      <w:r>
        <w:rPr>
          <w:b/>
          <w:bCs/>
        </w:rPr>
        <w:t>8)    Zpráva o výsledku přezkoumání hospodaření města za rok 20</w:t>
      </w:r>
      <w:r w:rsidR="00681BAC">
        <w:rPr>
          <w:b/>
          <w:bCs/>
        </w:rPr>
        <w:t>2</w:t>
      </w:r>
      <w:r w:rsidR="004E3721">
        <w:rPr>
          <w:b/>
          <w:bCs/>
        </w:rPr>
        <w:t>1</w:t>
      </w:r>
    </w:p>
    <w:p w14:paraId="22C18CA3" w14:textId="77777777" w:rsidR="00FD17FB" w:rsidRDefault="00FD17FB" w:rsidP="00FD17FB">
      <w:pPr>
        <w:pStyle w:val="Standard"/>
      </w:pPr>
    </w:p>
    <w:p w14:paraId="763D145D" w14:textId="607AB1BF" w:rsidR="00FD17FB" w:rsidRDefault="00FD17FB" w:rsidP="00FD17F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Přezkoumání hospodaření provedly pracovnice Krajského úřadu Středočeského kraje dne </w:t>
      </w:r>
      <w:r w:rsidR="00662856">
        <w:rPr>
          <w:rFonts w:ascii="Calibri" w:hAnsi="Calibri" w:cs="Calibri"/>
        </w:rPr>
        <w:t>14</w:t>
      </w:r>
      <w:r w:rsidR="00AC568D">
        <w:rPr>
          <w:rFonts w:ascii="Calibri" w:hAnsi="Calibri" w:cs="Calibri"/>
        </w:rPr>
        <w:t>.</w:t>
      </w:r>
      <w:r w:rsidR="00662856">
        <w:rPr>
          <w:rFonts w:ascii="Calibri" w:hAnsi="Calibri" w:cs="Calibri"/>
        </w:rPr>
        <w:t>12.</w:t>
      </w:r>
      <w:r w:rsidR="00AC568D">
        <w:rPr>
          <w:rFonts w:ascii="Calibri" w:hAnsi="Calibri" w:cs="Calibri"/>
        </w:rPr>
        <w:t>20</w:t>
      </w:r>
      <w:r w:rsidR="00681BAC">
        <w:rPr>
          <w:rFonts w:ascii="Calibri" w:hAnsi="Calibri" w:cs="Calibri"/>
        </w:rPr>
        <w:t>2</w:t>
      </w:r>
      <w:r w:rsidR="00662856">
        <w:rPr>
          <w:rFonts w:ascii="Calibri" w:hAnsi="Calibri" w:cs="Calibri"/>
        </w:rPr>
        <w:t>1</w:t>
      </w:r>
      <w:r w:rsidR="00FE6A36">
        <w:rPr>
          <w:rFonts w:ascii="Calibri" w:hAnsi="Calibri" w:cs="Calibri"/>
        </w:rPr>
        <w:t xml:space="preserve"> </w:t>
      </w:r>
      <w:r w:rsidR="00FE6A36" w:rsidRPr="006F1B32">
        <w:rPr>
          <w:rFonts w:asciiTheme="minorHAnsi" w:eastAsiaTheme="minorHAnsi" w:hAnsiTheme="minorHAnsi" w:cs="Times New Roman"/>
          <w:kern w:val="0"/>
          <w:lang w:eastAsia="en-US" w:bidi="ar-SA"/>
        </w:rPr>
        <w:t>(příprava dokladů, dílčí přezkum)</w:t>
      </w:r>
      <w:r w:rsidR="00AC568D" w:rsidRPr="006F1B32">
        <w:rPr>
          <w:rFonts w:asciiTheme="minorHAnsi" w:hAnsiTheme="minorHAnsi" w:cs="Calibri"/>
        </w:rPr>
        <w:t xml:space="preserve"> a </w:t>
      </w:r>
      <w:r w:rsidR="00662856">
        <w:rPr>
          <w:rFonts w:asciiTheme="minorHAnsi" w:hAnsiTheme="minorHAnsi" w:cs="Calibri"/>
        </w:rPr>
        <w:t>01</w:t>
      </w:r>
      <w:r w:rsidR="00AC568D" w:rsidRPr="006F1B32">
        <w:rPr>
          <w:rFonts w:asciiTheme="minorHAnsi" w:hAnsiTheme="minorHAnsi" w:cs="Calibri"/>
        </w:rPr>
        <w:t>.</w:t>
      </w:r>
      <w:r w:rsidR="00681BAC">
        <w:rPr>
          <w:rFonts w:asciiTheme="minorHAnsi" w:hAnsiTheme="minorHAnsi" w:cs="Calibri"/>
        </w:rPr>
        <w:t>03</w:t>
      </w:r>
      <w:r w:rsidR="00AC568D" w:rsidRPr="006F1B32">
        <w:rPr>
          <w:rFonts w:asciiTheme="minorHAnsi" w:hAnsiTheme="minorHAnsi" w:cs="Calibri"/>
        </w:rPr>
        <w:t>.</w:t>
      </w:r>
      <w:r w:rsidR="00662856">
        <w:rPr>
          <w:rFonts w:asciiTheme="minorHAnsi" w:hAnsiTheme="minorHAnsi" w:cs="Calibri"/>
        </w:rPr>
        <w:t>- 02.03.</w:t>
      </w:r>
      <w:r w:rsidR="00AC568D" w:rsidRPr="006F1B32">
        <w:rPr>
          <w:rFonts w:asciiTheme="minorHAnsi" w:hAnsiTheme="minorHAnsi" w:cs="Calibri"/>
        </w:rPr>
        <w:t>20</w:t>
      </w:r>
      <w:r w:rsidR="00681BAC">
        <w:rPr>
          <w:rFonts w:asciiTheme="minorHAnsi" w:hAnsiTheme="minorHAnsi" w:cs="Calibri"/>
        </w:rPr>
        <w:t>2</w:t>
      </w:r>
      <w:r w:rsidR="00662856">
        <w:rPr>
          <w:rFonts w:asciiTheme="minorHAnsi" w:hAnsiTheme="minorHAnsi" w:cs="Calibri"/>
        </w:rPr>
        <w:t>2</w:t>
      </w:r>
      <w:r w:rsidR="00AC568D" w:rsidRPr="006F1B32">
        <w:rPr>
          <w:rFonts w:asciiTheme="minorHAnsi" w:hAnsiTheme="minorHAnsi" w:cs="Calibri"/>
        </w:rPr>
        <w:t xml:space="preserve"> </w:t>
      </w:r>
      <w:r w:rsidR="00FE6A36" w:rsidRPr="006F1B32">
        <w:rPr>
          <w:rFonts w:asciiTheme="minorHAnsi" w:hAnsiTheme="minorHAnsi" w:cs="Calibri"/>
        </w:rPr>
        <w:t>(</w:t>
      </w:r>
      <w:r w:rsidR="00FE6A36" w:rsidRPr="006F1B32">
        <w:rPr>
          <w:rFonts w:asciiTheme="minorHAnsi" w:eastAsiaTheme="minorHAnsi" w:hAnsiTheme="minorHAnsi" w:cs="Times New Roman"/>
          <w:kern w:val="0"/>
          <w:lang w:eastAsia="en-US" w:bidi="ar-SA"/>
        </w:rPr>
        <w:t xml:space="preserve">závěrečné práce, zpracování zpráv) </w:t>
      </w:r>
      <w:r w:rsidRPr="006F1B32">
        <w:rPr>
          <w:rFonts w:asciiTheme="minorHAnsi" w:hAnsiTheme="minorHAnsi" w:cs="Calibri"/>
        </w:rPr>
        <w:t>na</w:t>
      </w:r>
      <w:r>
        <w:rPr>
          <w:rFonts w:ascii="Calibri" w:hAnsi="Calibri" w:cs="Calibri"/>
        </w:rPr>
        <w:t xml:space="preserve"> základě zákona č.420/2004 Sb., o přezkoumávání hospodaření územních samosprávných celků a dobrovolných svazků obcí, ve znění pozdějších předpisů a v souladu se zákonem č.255/2012 Sb., o kontrole ( kontrolní řád ).</w:t>
      </w:r>
    </w:p>
    <w:p w14:paraId="20433B1C" w14:textId="77777777" w:rsidR="00FD17FB" w:rsidRDefault="00FD17FB" w:rsidP="00FD17FB">
      <w:pPr>
        <w:pStyle w:val="Standard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Závěr zprávy :</w:t>
      </w:r>
    </w:p>
    <w:p w14:paraId="4E3F5672" w14:textId="7F6E482A" w:rsidR="00AC568D" w:rsidRDefault="00AC568D" w:rsidP="00FD17F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 přezkoumání hospodaření města Jesenice za rok 20</w:t>
      </w:r>
      <w:r w:rsidR="00681BAC">
        <w:rPr>
          <w:rFonts w:ascii="Calibri" w:hAnsi="Calibri" w:cs="Calibri"/>
        </w:rPr>
        <w:t>2</w:t>
      </w:r>
      <w:r w:rsidR="0012049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podle § 2 a § 3 zákona č.420/2004 Sb., ve znění </w:t>
      </w:r>
      <w:r w:rsidR="00554365">
        <w:rPr>
          <w:rFonts w:ascii="Calibri" w:hAnsi="Calibri" w:cs="Calibri"/>
        </w:rPr>
        <w:t xml:space="preserve">pozdějších předpisů byly zjištěny  </w:t>
      </w:r>
      <w:r w:rsidR="00D02AB5">
        <w:rPr>
          <w:rFonts w:ascii="Calibri" w:hAnsi="Calibri" w:cs="Calibri"/>
        </w:rPr>
        <w:t xml:space="preserve"> chyby a </w:t>
      </w:r>
      <w:r w:rsidR="00554365">
        <w:rPr>
          <w:rFonts w:ascii="Calibri" w:hAnsi="Calibri" w:cs="Calibri"/>
        </w:rPr>
        <w:t>nedostatky</w:t>
      </w:r>
      <w:r w:rsidR="00120495">
        <w:rPr>
          <w:rFonts w:ascii="Calibri" w:hAnsi="Calibri" w:cs="Calibri"/>
        </w:rPr>
        <w:t>, které nemají závažnost nedostatků uvedených pod písmenem</w:t>
      </w:r>
      <w:r w:rsidR="00A1321F">
        <w:rPr>
          <w:rFonts w:ascii="Calibri" w:hAnsi="Calibri" w:cs="Calibri"/>
        </w:rPr>
        <w:t xml:space="preserve"> c) § 10 odst.3 písm. b) a c) zákona č. 420/2004 Sb.</w:t>
      </w:r>
    </w:p>
    <w:p w14:paraId="36BAACC2" w14:textId="77777777" w:rsidR="00A1321F" w:rsidRDefault="00A1321F" w:rsidP="00A1321F">
      <w:pPr>
        <w:pStyle w:val="Standard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Nebyla zjištěna předběžná řídící kontrola plánovaných a připravovaných operací</w:t>
      </w:r>
    </w:p>
    <w:p w14:paraId="709684C0" w14:textId="77777777" w:rsidR="00A1321F" w:rsidRDefault="00A1321F" w:rsidP="00A1321F">
      <w:pPr>
        <w:pStyle w:val="Standard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 obce nevyslovilo souhlas se vznikem pracovněprávního vztahu mezi obcí a členem zastupitelstva.</w:t>
      </w:r>
    </w:p>
    <w:p w14:paraId="2C496DE4" w14:textId="77777777" w:rsidR="00A1321F" w:rsidRDefault="00A1321F" w:rsidP="00A1321F">
      <w:pPr>
        <w:pStyle w:val="Standard"/>
        <w:ind w:left="720"/>
        <w:jc w:val="both"/>
        <w:rPr>
          <w:rFonts w:ascii="Calibri" w:hAnsi="Calibri" w:cs="Calibri"/>
        </w:rPr>
      </w:pPr>
    </w:p>
    <w:p w14:paraId="13EE44F3" w14:textId="596FACEA" w:rsidR="00FD17FB" w:rsidRDefault="00FD17FB" w:rsidP="00A1321F">
      <w:pPr>
        <w:pStyle w:val="Standard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Plné znění zprávy o provedeném přezkoumání hospodaření města za rok 20</w:t>
      </w:r>
      <w:r w:rsidR="00D02AB5">
        <w:rPr>
          <w:rFonts w:ascii="Calibri" w:hAnsi="Calibri" w:cs="Calibri"/>
        </w:rPr>
        <w:t>2</w:t>
      </w:r>
      <w:r w:rsidR="004E372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je přílohou č.3 k závěrečnému účtu.</w:t>
      </w:r>
    </w:p>
    <w:p w14:paraId="36D7EA55" w14:textId="77777777" w:rsidR="00FD17FB" w:rsidRDefault="00FD17FB" w:rsidP="00FD17FB">
      <w:pPr>
        <w:pStyle w:val="Standard"/>
      </w:pPr>
    </w:p>
    <w:p w14:paraId="1445805F" w14:textId="77777777" w:rsidR="00FD17FB" w:rsidRDefault="00FD17FB" w:rsidP="00FD17FB">
      <w:pPr>
        <w:pStyle w:val="Standard"/>
      </w:pPr>
    </w:p>
    <w:p w14:paraId="495A668C" w14:textId="6841DCF0" w:rsidR="00FD17FB" w:rsidRDefault="00FD17FB" w:rsidP="00FD17FB">
      <w:pPr>
        <w:pStyle w:val="Standard"/>
      </w:pPr>
      <w:r>
        <w:t>V</w:t>
      </w:r>
      <w:r w:rsidR="00D24364">
        <w:t> </w:t>
      </w:r>
      <w:r>
        <w:t>Jesenic</w:t>
      </w:r>
      <w:r w:rsidR="00D24364">
        <w:t xml:space="preserve">i </w:t>
      </w:r>
      <w:r w:rsidR="004E3721">
        <w:t>0</w:t>
      </w:r>
      <w:r w:rsidR="00967880">
        <w:t>6</w:t>
      </w:r>
      <w:r w:rsidR="00D24364">
        <w:t>.</w:t>
      </w:r>
      <w:r w:rsidR="004E3721">
        <w:t>0</w:t>
      </w:r>
      <w:r w:rsidR="00D204B0">
        <w:t>4</w:t>
      </w:r>
      <w:r w:rsidR="00D24364">
        <w:t>.20</w:t>
      </w:r>
      <w:r w:rsidR="00D204B0">
        <w:t>2</w:t>
      </w:r>
      <w:r w:rsidR="004E3721">
        <w:t>2</w:t>
      </w:r>
    </w:p>
    <w:p w14:paraId="2C1CDEE1" w14:textId="77777777" w:rsidR="00FD17FB" w:rsidRDefault="00FD17FB" w:rsidP="00FD17FB">
      <w:pPr>
        <w:pStyle w:val="Standard"/>
      </w:pPr>
    </w:p>
    <w:p w14:paraId="6A9F254B" w14:textId="77777777" w:rsidR="00FD17FB" w:rsidRDefault="00FD17FB" w:rsidP="00FD17FB">
      <w:pPr>
        <w:pStyle w:val="Standard"/>
      </w:pPr>
    </w:p>
    <w:p w14:paraId="766699FD" w14:textId="5E1245E2" w:rsidR="00E76ED0" w:rsidRPr="00554365" w:rsidRDefault="00FD17FB" w:rsidP="0055436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Předkládá : </w:t>
      </w:r>
      <w:r w:rsidR="00D204B0">
        <w:rPr>
          <w:rFonts w:ascii="Calibri" w:hAnsi="Calibri" w:cs="Calibri"/>
        </w:rPr>
        <w:t>Markéta Sojková</w:t>
      </w:r>
    </w:p>
    <w:sectPr w:rsidR="00E76ED0" w:rsidRPr="00554365" w:rsidSect="00AE1457">
      <w:footerReference w:type="default" r:id="rId7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335E" w14:textId="77777777" w:rsidR="00C827AF" w:rsidRDefault="00C827AF" w:rsidP="00D9747A">
      <w:r>
        <w:separator/>
      </w:r>
    </w:p>
  </w:endnote>
  <w:endnote w:type="continuationSeparator" w:id="0">
    <w:p w14:paraId="5603416A" w14:textId="77777777" w:rsidR="00C827AF" w:rsidRDefault="00C827AF" w:rsidP="00D9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671485"/>
      <w:docPartObj>
        <w:docPartGallery w:val="Page Numbers (Bottom of Page)"/>
        <w:docPartUnique/>
      </w:docPartObj>
    </w:sdtPr>
    <w:sdtEndPr/>
    <w:sdtContent>
      <w:p w14:paraId="7199F970" w14:textId="044F2DCA" w:rsidR="00D9747A" w:rsidRDefault="00D974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C34C8" w14:textId="77777777" w:rsidR="00D9747A" w:rsidRDefault="00D974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1211" w14:textId="77777777" w:rsidR="00C827AF" w:rsidRDefault="00C827AF" w:rsidP="00D9747A">
      <w:r>
        <w:separator/>
      </w:r>
    </w:p>
  </w:footnote>
  <w:footnote w:type="continuationSeparator" w:id="0">
    <w:p w14:paraId="1BFAC06E" w14:textId="77777777" w:rsidR="00C827AF" w:rsidRDefault="00C827AF" w:rsidP="00D9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7AE"/>
    <w:multiLevelType w:val="hybridMultilevel"/>
    <w:tmpl w:val="B9FEE9FE"/>
    <w:lvl w:ilvl="0" w:tplc="F9584ABE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11DA"/>
    <w:multiLevelType w:val="hybridMultilevel"/>
    <w:tmpl w:val="E5E6493E"/>
    <w:lvl w:ilvl="0" w:tplc="A330EAE4">
      <w:start w:val="3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462B"/>
    <w:multiLevelType w:val="hybridMultilevel"/>
    <w:tmpl w:val="F090727A"/>
    <w:lvl w:ilvl="0" w:tplc="5AD62384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26DC"/>
    <w:multiLevelType w:val="multilevel"/>
    <w:tmpl w:val="DCE864F0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C28D3"/>
    <w:multiLevelType w:val="hybridMultilevel"/>
    <w:tmpl w:val="CB4E0854"/>
    <w:lvl w:ilvl="0" w:tplc="945C1A56">
      <w:start w:val="3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D362A"/>
    <w:multiLevelType w:val="multilevel"/>
    <w:tmpl w:val="73FADCAA"/>
    <w:styleLink w:val="WW8Num2"/>
    <w:lvl w:ilvl="0">
      <w:numFmt w:val="bullet"/>
      <w:lvlText w:val="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53C5E1F"/>
    <w:multiLevelType w:val="hybridMultilevel"/>
    <w:tmpl w:val="AE520FEE"/>
    <w:lvl w:ilvl="0" w:tplc="D720969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FB"/>
    <w:rsid w:val="00003210"/>
    <w:rsid w:val="00004F77"/>
    <w:rsid w:val="00020B76"/>
    <w:rsid w:val="00022020"/>
    <w:rsid w:val="0006391C"/>
    <w:rsid w:val="00080B4F"/>
    <w:rsid w:val="0008664F"/>
    <w:rsid w:val="000F3BF1"/>
    <w:rsid w:val="0010300D"/>
    <w:rsid w:val="00103908"/>
    <w:rsid w:val="00120495"/>
    <w:rsid w:val="00132A12"/>
    <w:rsid w:val="00177BC1"/>
    <w:rsid w:val="001A0DE0"/>
    <w:rsid w:val="001B039F"/>
    <w:rsid w:val="001B3B36"/>
    <w:rsid w:val="001B5D3D"/>
    <w:rsid w:val="001C5B16"/>
    <w:rsid w:val="0021429A"/>
    <w:rsid w:val="0024560D"/>
    <w:rsid w:val="002538B0"/>
    <w:rsid w:val="00297B71"/>
    <w:rsid w:val="002B0A03"/>
    <w:rsid w:val="002D3D38"/>
    <w:rsid w:val="002F0D10"/>
    <w:rsid w:val="00300E3A"/>
    <w:rsid w:val="0030236A"/>
    <w:rsid w:val="003419E7"/>
    <w:rsid w:val="0034529F"/>
    <w:rsid w:val="00361FD9"/>
    <w:rsid w:val="00371903"/>
    <w:rsid w:val="0038376B"/>
    <w:rsid w:val="00393C64"/>
    <w:rsid w:val="003A3702"/>
    <w:rsid w:val="00411BC5"/>
    <w:rsid w:val="00413559"/>
    <w:rsid w:val="004272A1"/>
    <w:rsid w:val="0044288F"/>
    <w:rsid w:val="00454EAF"/>
    <w:rsid w:val="00465E28"/>
    <w:rsid w:val="00491D32"/>
    <w:rsid w:val="004A1F2A"/>
    <w:rsid w:val="004A5D71"/>
    <w:rsid w:val="004A7654"/>
    <w:rsid w:val="004C773A"/>
    <w:rsid w:val="004D147A"/>
    <w:rsid w:val="004D5E38"/>
    <w:rsid w:val="004E3721"/>
    <w:rsid w:val="00521776"/>
    <w:rsid w:val="005241C2"/>
    <w:rsid w:val="005373B6"/>
    <w:rsid w:val="00546069"/>
    <w:rsid w:val="00554365"/>
    <w:rsid w:val="00566F3C"/>
    <w:rsid w:val="00567CC6"/>
    <w:rsid w:val="00582E56"/>
    <w:rsid w:val="00585E9E"/>
    <w:rsid w:val="005A3849"/>
    <w:rsid w:val="005B5317"/>
    <w:rsid w:val="005F34D1"/>
    <w:rsid w:val="005F4F9E"/>
    <w:rsid w:val="00607C59"/>
    <w:rsid w:val="00662856"/>
    <w:rsid w:val="00667F2F"/>
    <w:rsid w:val="00681BAC"/>
    <w:rsid w:val="00696DE7"/>
    <w:rsid w:val="006A3212"/>
    <w:rsid w:val="006C6F86"/>
    <w:rsid w:val="006E3340"/>
    <w:rsid w:val="006F1B32"/>
    <w:rsid w:val="006F22E3"/>
    <w:rsid w:val="0071432F"/>
    <w:rsid w:val="0078747E"/>
    <w:rsid w:val="00796AD9"/>
    <w:rsid w:val="007B20CC"/>
    <w:rsid w:val="007E3ACF"/>
    <w:rsid w:val="007E68D2"/>
    <w:rsid w:val="00800486"/>
    <w:rsid w:val="0083046D"/>
    <w:rsid w:val="00854D95"/>
    <w:rsid w:val="00855F1E"/>
    <w:rsid w:val="00861E81"/>
    <w:rsid w:val="00876CAC"/>
    <w:rsid w:val="00880AE7"/>
    <w:rsid w:val="008A5C53"/>
    <w:rsid w:val="008A5D11"/>
    <w:rsid w:val="008B1C21"/>
    <w:rsid w:val="008D1F1E"/>
    <w:rsid w:val="008D3471"/>
    <w:rsid w:val="008E5303"/>
    <w:rsid w:val="009011E5"/>
    <w:rsid w:val="00905F27"/>
    <w:rsid w:val="009126BF"/>
    <w:rsid w:val="009651B5"/>
    <w:rsid w:val="0096747A"/>
    <w:rsid w:val="00967880"/>
    <w:rsid w:val="00986F40"/>
    <w:rsid w:val="009C6F39"/>
    <w:rsid w:val="009E0489"/>
    <w:rsid w:val="00A04C86"/>
    <w:rsid w:val="00A1321F"/>
    <w:rsid w:val="00A22786"/>
    <w:rsid w:val="00A41607"/>
    <w:rsid w:val="00A63F8C"/>
    <w:rsid w:val="00A72BB5"/>
    <w:rsid w:val="00A75494"/>
    <w:rsid w:val="00A86764"/>
    <w:rsid w:val="00A97000"/>
    <w:rsid w:val="00AA5E27"/>
    <w:rsid w:val="00AC568D"/>
    <w:rsid w:val="00AD0F6F"/>
    <w:rsid w:val="00AD5AEF"/>
    <w:rsid w:val="00AE1457"/>
    <w:rsid w:val="00AE7AB4"/>
    <w:rsid w:val="00B11E73"/>
    <w:rsid w:val="00B22376"/>
    <w:rsid w:val="00B2704B"/>
    <w:rsid w:val="00B523B7"/>
    <w:rsid w:val="00B57E61"/>
    <w:rsid w:val="00B76473"/>
    <w:rsid w:val="00B86C77"/>
    <w:rsid w:val="00B91CD6"/>
    <w:rsid w:val="00BB3712"/>
    <w:rsid w:val="00BF68E8"/>
    <w:rsid w:val="00C11B4B"/>
    <w:rsid w:val="00C1394B"/>
    <w:rsid w:val="00C15092"/>
    <w:rsid w:val="00C261DE"/>
    <w:rsid w:val="00C337FE"/>
    <w:rsid w:val="00C74657"/>
    <w:rsid w:val="00C755AD"/>
    <w:rsid w:val="00C80B3F"/>
    <w:rsid w:val="00C827AF"/>
    <w:rsid w:val="00CB28A4"/>
    <w:rsid w:val="00CC475C"/>
    <w:rsid w:val="00CE248A"/>
    <w:rsid w:val="00CE5A84"/>
    <w:rsid w:val="00D02AB5"/>
    <w:rsid w:val="00D104CD"/>
    <w:rsid w:val="00D204B0"/>
    <w:rsid w:val="00D24364"/>
    <w:rsid w:val="00D315A2"/>
    <w:rsid w:val="00D476E8"/>
    <w:rsid w:val="00D747B8"/>
    <w:rsid w:val="00D804D3"/>
    <w:rsid w:val="00D9747A"/>
    <w:rsid w:val="00DB1D20"/>
    <w:rsid w:val="00DB5425"/>
    <w:rsid w:val="00DC71B3"/>
    <w:rsid w:val="00E104E1"/>
    <w:rsid w:val="00E40462"/>
    <w:rsid w:val="00E5274E"/>
    <w:rsid w:val="00E76ED0"/>
    <w:rsid w:val="00E77920"/>
    <w:rsid w:val="00EA4032"/>
    <w:rsid w:val="00EA67D3"/>
    <w:rsid w:val="00ED119A"/>
    <w:rsid w:val="00EE2DEC"/>
    <w:rsid w:val="00F274EA"/>
    <w:rsid w:val="00F30B08"/>
    <w:rsid w:val="00F53B52"/>
    <w:rsid w:val="00F91D7D"/>
    <w:rsid w:val="00FB5693"/>
    <w:rsid w:val="00FD17FB"/>
    <w:rsid w:val="00FE6A36"/>
    <w:rsid w:val="00FF0397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8017"/>
  <w15:chartTrackingRefBased/>
  <w15:docId w15:val="{F84A7BBB-E67C-46F6-9769-09042877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7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link w:val="Nadpis1Char"/>
    <w:uiPriority w:val="9"/>
    <w:qFormat/>
    <w:rsid w:val="00FD17F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17FB"/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D17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zev">
    <w:name w:val="Title"/>
    <w:basedOn w:val="Standard"/>
    <w:next w:val="Podnadpis"/>
    <w:link w:val="NzevChar"/>
    <w:uiPriority w:val="10"/>
    <w:qFormat/>
    <w:rsid w:val="00FD17FB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FD17FB"/>
    <w:rPr>
      <w:rFonts w:ascii="Liberation Serif" w:eastAsia="SimSun" w:hAnsi="Liberation Serif" w:cs="Mangal"/>
      <w:b/>
      <w:bCs/>
      <w:kern w:val="3"/>
      <w:sz w:val="32"/>
      <w:szCs w:val="24"/>
      <w:lang w:eastAsia="zh-CN" w:bidi="hi-IN"/>
    </w:rPr>
  </w:style>
  <w:style w:type="paragraph" w:customStyle="1" w:styleId="TableContents">
    <w:name w:val="Table Contents"/>
    <w:basedOn w:val="Standard"/>
    <w:rsid w:val="00FD17FB"/>
    <w:pPr>
      <w:suppressLineNumbers/>
    </w:pPr>
  </w:style>
  <w:style w:type="paragraph" w:customStyle="1" w:styleId="Textbodyindent">
    <w:name w:val="Text body indent"/>
    <w:basedOn w:val="Standard"/>
    <w:rsid w:val="00FD17FB"/>
    <w:pPr>
      <w:ind w:firstLine="340"/>
    </w:pPr>
    <w:rPr>
      <w:b/>
      <w:bCs/>
    </w:rPr>
  </w:style>
  <w:style w:type="numbering" w:customStyle="1" w:styleId="WW8Num1">
    <w:name w:val="WW8Num1"/>
    <w:basedOn w:val="Bezseznamu"/>
    <w:rsid w:val="00FD17FB"/>
    <w:pPr>
      <w:numPr>
        <w:numId w:val="1"/>
      </w:numPr>
    </w:pPr>
  </w:style>
  <w:style w:type="numbering" w:customStyle="1" w:styleId="WW8Num2">
    <w:name w:val="WW8Num2"/>
    <w:basedOn w:val="Bezseznamu"/>
    <w:rsid w:val="00FD17FB"/>
    <w:pPr>
      <w:numPr>
        <w:numId w:val="2"/>
      </w:numPr>
    </w:pPr>
  </w:style>
  <w:style w:type="paragraph" w:styleId="Podnadpis">
    <w:name w:val="Subtitle"/>
    <w:basedOn w:val="Normln"/>
    <w:next w:val="Normln"/>
    <w:link w:val="PodnadpisChar"/>
    <w:uiPriority w:val="11"/>
    <w:qFormat/>
    <w:rsid w:val="00FD17F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FD17FB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table" w:styleId="Mkatabulky">
    <w:name w:val="Table Grid"/>
    <w:basedOn w:val="Normlntabulka"/>
    <w:uiPriority w:val="39"/>
    <w:rsid w:val="00EA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747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9747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9747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9747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1364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Pikešová</dc:creator>
  <cp:keywords/>
  <dc:description/>
  <cp:lastModifiedBy>Markéta Sojková</cp:lastModifiedBy>
  <cp:revision>28</cp:revision>
  <cp:lastPrinted>2022-04-06T06:24:00Z</cp:lastPrinted>
  <dcterms:created xsi:type="dcterms:W3CDTF">2019-04-02T13:22:00Z</dcterms:created>
  <dcterms:modified xsi:type="dcterms:W3CDTF">2022-04-06T06:31:00Z</dcterms:modified>
</cp:coreProperties>
</file>